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173E" w14:textId="77777777" w:rsidR="001172E0" w:rsidRDefault="001B5CC6" w:rsidP="009D7ADD">
      <w:r w:rsidRPr="0027274F">
        <w:rPr>
          <w:noProof/>
          <w:highlight w:val="green"/>
        </w:rPr>
        <w:drawing>
          <wp:anchor distT="0" distB="0" distL="114300" distR="114300" simplePos="0" relativeHeight="251658240" behindDoc="1" locked="0" layoutInCell="1" allowOverlap="1" wp14:anchorId="4EC1DC8E" wp14:editId="7E371D62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38D25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665ACCBC" w14:textId="77777777" w:rsidR="00D118C7" w:rsidRPr="00D118C7" w:rsidRDefault="0070786B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523350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446D31B9" w14:textId="77777777" w:rsidR="00057E93" w:rsidRPr="00D53C70" w:rsidRDefault="00CC094F" w:rsidP="00D53C70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D53C70" w:rsidSect="00057E93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Flange (IP55/UL Type 12 backside) Drives</w:t>
      </w:r>
    </w:p>
    <w:p w14:paraId="2C194F7D" w14:textId="77777777" w:rsidR="001B5CC6" w:rsidRPr="00680317" w:rsidRDefault="001B5CC6" w:rsidP="00D53C70">
      <w:pPr>
        <w:pStyle w:val="Heading2"/>
      </w:pPr>
      <w:r w:rsidRPr="00D53C70">
        <w:t>GENERAL</w:t>
      </w:r>
    </w:p>
    <w:p w14:paraId="620B3A9C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523350">
        <w:rPr>
          <w:sz w:val="21"/>
          <w:szCs w:val="21"/>
        </w:rPr>
        <w:t xml:space="preserve">The </w:t>
      </w:r>
      <w:r w:rsidR="0070786B" w:rsidRPr="00523350">
        <w:rPr>
          <w:sz w:val="21"/>
          <w:szCs w:val="21"/>
        </w:rPr>
        <w:t>FP605</w:t>
      </w:r>
      <w:r w:rsidRPr="00523350">
        <w:rPr>
          <w:sz w:val="21"/>
          <w:szCs w:val="21"/>
        </w:rPr>
        <w:t xml:space="preserve"> is </w:t>
      </w:r>
      <w:r w:rsidR="00523350" w:rsidRPr="00523350">
        <w:rPr>
          <w:sz w:val="21"/>
          <w:szCs w:val="21"/>
        </w:rPr>
        <w:t>a</w:t>
      </w:r>
      <w:r w:rsidR="00523350">
        <w:rPr>
          <w:sz w:val="21"/>
          <w:szCs w:val="21"/>
        </w:rPr>
        <w:t>n</w:t>
      </w:r>
      <w:r w:rsidR="00523350" w:rsidRPr="00057E93">
        <w:rPr>
          <w:sz w:val="21"/>
          <w:szCs w:val="21"/>
        </w:rPr>
        <w:t xml:space="preserve"> </w:t>
      </w:r>
      <w:r w:rsidR="00523350">
        <w:rPr>
          <w:sz w:val="21"/>
          <w:szCs w:val="21"/>
        </w:rPr>
        <w:t>industrial fan and pump</w:t>
      </w:r>
      <w:r w:rsidR="00523350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PWM (pulse-width-modulated) AC drive.</w:t>
      </w:r>
      <w:r w:rsidR="00E34542" w:rsidRPr="00057E93">
        <w:rPr>
          <w:sz w:val="21"/>
          <w:szCs w:val="21"/>
        </w:rPr>
        <w:t xml:space="preserve"> </w:t>
      </w:r>
      <w:r w:rsidR="005877FE" w:rsidRPr="005877FE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</w:t>
      </w:r>
      <w:r w:rsidR="005877FE">
        <w:rPr>
          <w:sz w:val="21"/>
          <w:szCs w:val="21"/>
        </w:rPr>
        <w:t xml:space="preserve">r synchronous reluctance motor. </w:t>
      </w:r>
      <w:r w:rsidRPr="00FB6E91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8F6165" w:rsidRPr="00FB6E91">
        <w:rPr>
          <w:color w:val="000000" w:themeColor="text1"/>
          <w:sz w:val="21"/>
          <w:szCs w:val="21"/>
        </w:rPr>
        <w:t>2</w:t>
      </w:r>
      <w:r w:rsidRPr="00FB6E91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63D46875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FB6E91">
        <w:rPr>
          <w:color w:val="000000" w:themeColor="text1"/>
          <w:sz w:val="21"/>
          <w:szCs w:val="21"/>
        </w:rPr>
        <w:t>-</w:t>
      </w:r>
      <w:r w:rsidRPr="00FB6E91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motor control in</w:t>
      </w:r>
      <w:r w:rsidR="00523350" w:rsidRPr="00523350">
        <w:rPr>
          <w:color w:val="000000" w:themeColor="text1"/>
          <w:sz w:val="21"/>
          <w:szCs w:val="21"/>
        </w:rPr>
        <w:t xml:space="preserve"> </w:t>
      </w:r>
      <w:r w:rsidR="00523350">
        <w:rPr>
          <w:color w:val="000000" w:themeColor="text1"/>
          <w:sz w:val="21"/>
          <w:szCs w:val="21"/>
        </w:rPr>
        <w:t>industrial applications</w:t>
      </w:r>
      <w:r w:rsidRPr="00FB6E91">
        <w:rPr>
          <w:color w:val="000000" w:themeColor="text1"/>
          <w:sz w:val="21"/>
          <w:szCs w:val="21"/>
        </w:rPr>
        <w:t>.</w:t>
      </w:r>
    </w:p>
    <w:p w14:paraId="66B83F05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Operating Principle: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Input </w:t>
      </w:r>
      <w:r w:rsidR="001172E0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FB6E91">
        <w:rPr>
          <w:color w:val="000000" w:themeColor="text1"/>
          <w:sz w:val="21"/>
          <w:szCs w:val="21"/>
        </w:rPr>
        <w:t>,</w:t>
      </w:r>
      <w:r w:rsidRPr="00FB6E91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45569FF2" w14:textId="77777777" w:rsidR="001B5CC6" w:rsidRPr="00FB6E91" w:rsidRDefault="001B5CC6" w:rsidP="00D53C70">
      <w:pPr>
        <w:pStyle w:val="Heading2"/>
      </w:pPr>
      <w:r w:rsidRPr="00FB6E91">
        <w:t>STANDARDS</w:t>
      </w:r>
    </w:p>
    <w:p w14:paraId="2742EDCB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4DA94748" w14:textId="77777777" w:rsidR="0039209D" w:rsidRPr="000D6488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14:paraId="72207A62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14:paraId="6303EAA6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14:paraId="284DD59F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14:paraId="4D08FD24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14:paraId="6CE439BF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14:paraId="0A885544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14:paraId="2B3BD55D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14:paraId="31752B73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14:paraId="7710AC5F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14:paraId="55B1B14C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14:paraId="1CEB82F5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14:paraId="120BBC63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14:paraId="6746CB19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14:paraId="21EA7392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14:paraId="3A607AB0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14:paraId="224F72D4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14:paraId="5CF4EE07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14:paraId="3B5C7988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UL, cUL listed, CE, RCM, TUV marked</w:t>
      </w:r>
    </w:p>
    <w:p w14:paraId="65AF1AF7" w14:textId="77777777" w:rsidR="001B5CC6" w:rsidRPr="00FB6E91" w:rsidRDefault="001B5CC6" w:rsidP="00D53C70">
      <w:pPr>
        <w:pStyle w:val="Heading2"/>
        <w:spacing w:before="360"/>
      </w:pPr>
      <w:r w:rsidRPr="00D53C70">
        <w:t>ENVIRONMENTAL</w:t>
      </w:r>
      <w:r w:rsidRPr="00FB6E91">
        <w:t xml:space="preserve"> &amp; SERVICE CONDITIONS</w:t>
      </w:r>
    </w:p>
    <w:p w14:paraId="09AA574A" w14:textId="77777777" w:rsidR="008A31CA" w:rsidRDefault="008A31CA" w:rsidP="008A31CA">
      <w:pPr>
        <w:spacing w:after="8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Fl</w:t>
      </w:r>
      <w:r w:rsidRPr="008A31CA">
        <w:rPr>
          <w:color w:val="000000" w:themeColor="text1"/>
          <w:sz w:val="21"/>
          <w:szCs w:val="21"/>
        </w:rPr>
        <w:t xml:space="preserve">ange </w:t>
      </w:r>
      <w:r>
        <w:rPr>
          <w:color w:val="000000" w:themeColor="text1"/>
          <w:sz w:val="21"/>
          <w:szCs w:val="21"/>
        </w:rPr>
        <w:t xml:space="preserve">(UL </w:t>
      </w:r>
      <w:r w:rsidRPr="008A31CA">
        <w:rPr>
          <w:color w:val="000000" w:themeColor="text1"/>
          <w:sz w:val="21"/>
          <w:szCs w:val="21"/>
        </w:rPr>
        <w:t>Type 12</w:t>
      </w:r>
      <w:r>
        <w:rPr>
          <w:color w:val="000000" w:themeColor="text1"/>
          <w:sz w:val="21"/>
          <w:szCs w:val="21"/>
        </w:rPr>
        <w:t xml:space="preserve"> </w:t>
      </w:r>
      <w:r w:rsidRPr="008A31CA">
        <w:rPr>
          <w:color w:val="000000" w:themeColor="text1"/>
          <w:sz w:val="21"/>
          <w:szCs w:val="21"/>
        </w:rPr>
        <w:t xml:space="preserve">backside) </w:t>
      </w:r>
      <w:r>
        <w:rPr>
          <w:color w:val="000000" w:themeColor="text1"/>
          <w:sz w:val="21"/>
          <w:szCs w:val="21"/>
        </w:rPr>
        <w:t xml:space="preserve">drives </w:t>
      </w:r>
      <w:r w:rsidRPr="008A31CA">
        <w:rPr>
          <w:color w:val="000000" w:themeColor="text1"/>
          <w:sz w:val="21"/>
          <w:szCs w:val="21"/>
        </w:rPr>
        <w:t>are intended for mounting inside separate Type 12 enclosures with heatsink external, when the external environment is dirty or dusty. No additional adapters required.</w:t>
      </w:r>
    </w:p>
    <w:p w14:paraId="66E37863" w14:textId="77777777" w:rsidR="00ED0561" w:rsidRPr="00FB6E91" w:rsidRDefault="0039209D" w:rsidP="008A31CA">
      <w:pPr>
        <w:spacing w:after="8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Ambient service temperature</w:t>
      </w:r>
      <w:r w:rsidR="009D7ADD" w:rsidRPr="00FB6E91">
        <w:rPr>
          <w:color w:val="000000" w:themeColor="text1"/>
          <w:sz w:val="21"/>
          <w:szCs w:val="21"/>
        </w:rPr>
        <w:t>:</w:t>
      </w:r>
      <w:r>
        <w:rPr>
          <w:color w:val="000000" w:themeColor="text1"/>
          <w:sz w:val="21"/>
          <w:szCs w:val="21"/>
        </w:rPr>
        <w:t xml:space="preserve"> </w:t>
      </w:r>
      <w:r w:rsidR="001336A5" w:rsidRPr="00FB6E91">
        <w:rPr>
          <w:color w:val="000000" w:themeColor="text1"/>
          <w:sz w:val="21"/>
          <w:szCs w:val="21"/>
        </w:rPr>
        <w:t>-10°C to 50°C</w:t>
      </w:r>
      <w:r w:rsidR="007E1499">
        <w:rPr>
          <w:color w:val="000000" w:themeColor="text1"/>
          <w:sz w:val="21"/>
          <w:szCs w:val="21"/>
        </w:rPr>
        <w:t xml:space="preserve">, </w:t>
      </w:r>
      <w:r w:rsidR="00ED0561" w:rsidRPr="00FB6E91">
        <w:rPr>
          <w:rFonts w:cstheme="minorHAnsi"/>
          <w:color w:val="000000" w:themeColor="text1"/>
          <w:sz w:val="21"/>
          <w:szCs w:val="21"/>
        </w:rPr>
        <w:t xml:space="preserve">60°C maximum with derate </w:t>
      </w:r>
    </w:p>
    <w:p w14:paraId="3F8E6B3F" w14:textId="77777777" w:rsidR="0039209D" w:rsidRPr="003B49C7" w:rsidRDefault="009D7ADD" w:rsidP="008A31CA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Ambient storage </w:t>
      </w:r>
      <w:r w:rsidRPr="003B49C7">
        <w:rPr>
          <w:color w:val="000000" w:themeColor="text1"/>
          <w:sz w:val="21"/>
          <w:szCs w:val="21"/>
        </w:rPr>
        <w:t>temperature:</w:t>
      </w:r>
      <w:r w:rsidR="0039209D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-20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 to 70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</w:t>
      </w:r>
    </w:p>
    <w:p w14:paraId="55B51E56" w14:textId="77777777"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Humidity: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0</w:t>
      </w:r>
      <w:r w:rsidR="00E34542" w:rsidRPr="003B49C7">
        <w:rPr>
          <w:color w:val="000000" w:themeColor="text1"/>
          <w:sz w:val="21"/>
          <w:szCs w:val="21"/>
        </w:rPr>
        <w:t>% to 9</w:t>
      </w:r>
      <w:r w:rsidR="00376D5D" w:rsidRPr="003B49C7">
        <w:rPr>
          <w:color w:val="000000" w:themeColor="text1"/>
          <w:sz w:val="21"/>
          <w:szCs w:val="21"/>
        </w:rPr>
        <w:t>5</w:t>
      </w:r>
      <w:r w:rsidRPr="003B49C7">
        <w:rPr>
          <w:color w:val="000000" w:themeColor="text1"/>
          <w:sz w:val="21"/>
          <w:szCs w:val="21"/>
        </w:rPr>
        <w:t>%, non-condensing</w:t>
      </w:r>
    </w:p>
    <w:p w14:paraId="2059A9E7" w14:textId="77777777"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Altitude: to 1</w:t>
      </w:r>
      <w:r w:rsidR="00E34542" w:rsidRPr="003B49C7">
        <w:rPr>
          <w:color w:val="000000" w:themeColor="text1"/>
          <w:sz w:val="21"/>
          <w:szCs w:val="21"/>
        </w:rPr>
        <w:t>,</w:t>
      </w:r>
      <w:r w:rsidRPr="003B49C7">
        <w:rPr>
          <w:color w:val="000000" w:themeColor="text1"/>
          <w:sz w:val="21"/>
          <w:szCs w:val="21"/>
        </w:rPr>
        <w:t>000 meters</w:t>
      </w:r>
      <w:r w:rsidR="00907F03" w:rsidRPr="003B49C7">
        <w:rPr>
          <w:color w:val="000000" w:themeColor="text1"/>
          <w:sz w:val="21"/>
          <w:szCs w:val="21"/>
        </w:rPr>
        <w:t>; 4,000 meters with derate</w:t>
      </w:r>
    </w:p>
    <w:p w14:paraId="2AD7C289" w14:textId="77777777"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Service factor: 1.0</w:t>
      </w:r>
    </w:p>
    <w:p w14:paraId="324EBD6A" w14:textId="77777777" w:rsidR="009D7AD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Vibration: </w:t>
      </w:r>
      <w:r w:rsidR="008F6165" w:rsidRPr="00FB6E91">
        <w:rPr>
          <w:color w:val="000000" w:themeColor="text1"/>
          <w:sz w:val="21"/>
          <w:szCs w:val="21"/>
        </w:rPr>
        <w:t>9.81 m/s² (1 G) maximum at 10 to 20 Hz, 2.0 m/s² (0.2 G) at 20 Hz to 55 Hz</w:t>
      </w:r>
    </w:p>
    <w:p w14:paraId="11C55577" w14:textId="77777777" w:rsidR="00CC43FB" w:rsidRPr="00293EB5" w:rsidRDefault="00CC43FB" w:rsidP="00CC43FB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3S2</w:t>
      </w:r>
    </w:p>
    <w:p w14:paraId="5A6C746B" w14:textId="77777777" w:rsidR="009D7ADD" w:rsidRPr="00FB6E91" w:rsidRDefault="009D7ADD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RoHS</w:t>
      </w:r>
      <w:r w:rsidR="005E7DE8" w:rsidRPr="00FB6E91">
        <w:rPr>
          <w:color w:val="000000" w:themeColor="text1"/>
          <w:sz w:val="21"/>
          <w:szCs w:val="21"/>
        </w:rPr>
        <w:t xml:space="preserve"> 2</w:t>
      </w:r>
      <w:r w:rsidRPr="00FB6E91">
        <w:rPr>
          <w:color w:val="000000" w:themeColor="text1"/>
          <w:sz w:val="21"/>
          <w:szCs w:val="21"/>
        </w:rPr>
        <w:t xml:space="preserve"> Compliant</w:t>
      </w:r>
    </w:p>
    <w:p w14:paraId="0DBB23EF" w14:textId="77777777" w:rsidR="0057535F" w:rsidRPr="00FB6E91" w:rsidRDefault="0057535F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WEEE Directive</w:t>
      </w:r>
    </w:p>
    <w:p w14:paraId="5F5E535A" w14:textId="77777777" w:rsidR="001B5CC6" w:rsidRPr="00FB6E91" w:rsidRDefault="001B5CC6" w:rsidP="00D53C70">
      <w:pPr>
        <w:pStyle w:val="Heading2"/>
      </w:pPr>
      <w:r w:rsidRPr="00FB6E91">
        <w:t>QUALITY ASSURANCE</w:t>
      </w:r>
    </w:p>
    <w:p w14:paraId="40B08122" w14:textId="77777777" w:rsidR="009D7ADD" w:rsidRPr="00FB6E91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In-</w:t>
      </w:r>
      <w:r w:rsidR="009D7ADD" w:rsidRPr="00FB6E91">
        <w:rPr>
          <w:color w:val="000000" w:themeColor="text1"/>
          <w:sz w:val="21"/>
          <w:szCs w:val="21"/>
        </w:rPr>
        <w:t>circuit testing of all prin</w:t>
      </w:r>
      <w:r w:rsidRPr="00FB6E91">
        <w:rPr>
          <w:color w:val="000000" w:themeColor="text1"/>
          <w:sz w:val="21"/>
          <w:szCs w:val="21"/>
        </w:rPr>
        <w:t>ted circuit boards is conducted</w:t>
      </w:r>
      <w:r w:rsidR="007119B6">
        <w:rPr>
          <w:color w:val="000000" w:themeColor="text1"/>
          <w:sz w:val="21"/>
          <w:szCs w:val="21"/>
        </w:rPr>
        <w:t xml:space="preserve"> to ensure proper manufacturing</w:t>
      </w:r>
    </w:p>
    <w:p w14:paraId="4E56BC3C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Final printed circuit board ass</w:t>
      </w:r>
      <w:r w:rsidR="00E34542" w:rsidRPr="00FB6E91">
        <w:rPr>
          <w:color w:val="000000" w:themeColor="text1"/>
          <w:sz w:val="21"/>
          <w:szCs w:val="21"/>
        </w:rPr>
        <w:t>emblies are functionally tested</w:t>
      </w:r>
      <w:r w:rsidRPr="00FB6E91">
        <w:rPr>
          <w:color w:val="000000" w:themeColor="text1"/>
          <w:sz w:val="21"/>
          <w:szCs w:val="21"/>
        </w:rPr>
        <w:t xml:space="preserve"> via computerized </w:t>
      </w:r>
      <w:r w:rsidR="007119B6">
        <w:rPr>
          <w:sz w:val="21"/>
          <w:szCs w:val="21"/>
        </w:rPr>
        <w:t>test equipment</w:t>
      </w:r>
    </w:p>
    <w:p w14:paraId="70801D30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7119B6">
        <w:rPr>
          <w:sz w:val="21"/>
          <w:szCs w:val="21"/>
        </w:rPr>
        <w:t>ure unit specifications are met</w:t>
      </w:r>
    </w:p>
    <w:p w14:paraId="7DECC101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14:paraId="7EB54C41" w14:textId="77777777" w:rsidR="001B5CC6" w:rsidRPr="00680317" w:rsidRDefault="001B5CC6" w:rsidP="00D53C70">
      <w:pPr>
        <w:pStyle w:val="Heading2"/>
      </w:pPr>
      <w:r>
        <w:t>CONSTRUCTION</w:t>
      </w:r>
    </w:p>
    <w:p w14:paraId="0C3B546D" w14:textId="77777777" w:rsidR="00897B95" w:rsidRDefault="00750E80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 xml:space="preserve">ower into a </w:t>
      </w:r>
      <w:r w:rsidR="00E34542" w:rsidRPr="003B49C7">
        <w:rPr>
          <w:color w:val="000000" w:themeColor="text1"/>
          <w:sz w:val="21"/>
          <w:szCs w:val="21"/>
        </w:rPr>
        <w:t>fixed DC voltage</w:t>
      </w:r>
      <w:r w:rsidR="009D7ADD" w:rsidRPr="003B49C7">
        <w:rPr>
          <w:color w:val="000000" w:themeColor="text1"/>
          <w:sz w:val="21"/>
          <w:szCs w:val="21"/>
        </w:rPr>
        <w:t xml:space="preserve"> via a </w:t>
      </w:r>
      <w:r w:rsidR="005D59FD" w:rsidRPr="003B49C7">
        <w:rPr>
          <w:color w:val="000000" w:themeColor="text1"/>
          <w:sz w:val="21"/>
          <w:szCs w:val="21"/>
        </w:rPr>
        <w:t>solid-state</w:t>
      </w:r>
      <w:r w:rsidR="009D7ADD" w:rsidRPr="003B49C7">
        <w:rPr>
          <w:color w:val="000000" w:themeColor="text1"/>
          <w:sz w:val="21"/>
          <w:szCs w:val="21"/>
        </w:rPr>
        <w:t xml:space="preserve"> full</w:t>
      </w:r>
      <w:r w:rsidR="00E34542" w:rsidRPr="003B49C7">
        <w:rPr>
          <w:color w:val="000000" w:themeColor="text1"/>
          <w:sz w:val="21"/>
          <w:szCs w:val="21"/>
        </w:rPr>
        <w:t>-wave diode rectifier</w:t>
      </w:r>
      <w:r w:rsidR="009D7ADD" w:rsidRPr="003B49C7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="00897B95" w:rsidRPr="00897B95">
        <w:rPr>
          <w:color w:val="000000" w:themeColor="text1"/>
          <w:sz w:val="21"/>
          <w:szCs w:val="21"/>
        </w:rPr>
        <w:t xml:space="preserve">An internal </w:t>
      </w:r>
      <w:r w:rsidR="001E2BC1">
        <w:rPr>
          <w:color w:val="000000" w:themeColor="text1"/>
          <w:sz w:val="21"/>
          <w:szCs w:val="21"/>
        </w:rPr>
        <w:t>3% DC</w:t>
      </w:r>
      <w:r w:rsidR="00897B95" w:rsidRPr="00897B95">
        <w:rPr>
          <w:color w:val="000000" w:themeColor="text1"/>
          <w:sz w:val="21"/>
          <w:szCs w:val="21"/>
        </w:rPr>
        <w:t xml:space="preserve"> choke on positive </w:t>
      </w:r>
      <w:r w:rsidR="001E2BC1">
        <w:rPr>
          <w:color w:val="000000" w:themeColor="text1"/>
          <w:sz w:val="21"/>
          <w:szCs w:val="21"/>
        </w:rPr>
        <w:t>side</w:t>
      </w:r>
      <w:r w:rsidR="00897B95" w:rsidRPr="00897B95">
        <w:rPr>
          <w:color w:val="000000" w:themeColor="text1"/>
          <w:sz w:val="21"/>
          <w:szCs w:val="21"/>
        </w:rPr>
        <w:t xml:space="preserve"> of the DC bus reduces harmonics for cleaner power and power line transient protection.</w:t>
      </w:r>
    </w:p>
    <w:p w14:paraId="5B2281FC" w14:textId="77777777" w:rsidR="009D7ADD" w:rsidRPr="00057E93" w:rsidRDefault="00337221" w:rsidP="00057E93">
      <w:pPr>
        <w:spacing w:after="12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3B49C7">
        <w:rPr>
          <w:color w:val="000000" w:themeColor="text1"/>
          <w:sz w:val="21"/>
          <w:szCs w:val="21"/>
        </w:rPr>
        <w:t>ection of the VFD - DC bus maintains a fixed DC v</w:t>
      </w:r>
      <w:r w:rsidR="00E34542" w:rsidRPr="003B49C7">
        <w:rPr>
          <w:color w:val="000000" w:themeColor="text1"/>
          <w:sz w:val="21"/>
          <w:szCs w:val="21"/>
        </w:rPr>
        <w:t>oltage</w:t>
      </w:r>
      <w:r w:rsidR="009D7ADD" w:rsidRPr="003B49C7">
        <w:rPr>
          <w:color w:val="000000" w:themeColor="text1"/>
          <w:sz w:val="21"/>
          <w:szCs w:val="21"/>
        </w:rPr>
        <w:t xml:space="preserve"> with filteri</w:t>
      </w:r>
      <w:r w:rsidR="00E34542" w:rsidRPr="003B49C7">
        <w:rPr>
          <w:color w:val="000000" w:themeColor="text1"/>
          <w:sz w:val="21"/>
          <w:szCs w:val="21"/>
        </w:rPr>
        <w:t>ng and short circuit protection</w:t>
      </w:r>
      <w:r w:rsidR="009D7ADD" w:rsidRPr="003B49C7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="009D7ADD" w:rsidRPr="003B49C7">
        <w:rPr>
          <w:color w:val="000000" w:themeColor="text1"/>
          <w:sz w:val="21"/>
          <w:szCs w:val="21"/>
        </w:rPr>
        <w:t xml:space="preserve">It is interfaced with the </w:t>
      </w:r>
      <w:r w:rsidR="009D7ADD" w:rsidRPr="00057E93">
        <w:rPr>
          <w:sz w:val="21"/>
          <w:szCs w:val="21"/>
        </w:rPr>
        <w:lastRenderedPageBreak/>
        <w:t xml:space="preserve">VFD diagnostic logic circuit to continuously monitor and protect the power components. </w:t>
      </w:r>
    </w:p>
    <w:p w14:paraId="55E176B7" w14:textId="77777777" w:rsidR="001E739D" w:rsidRDefault="00337221" w:rsidP="00ED0561">
      <w:pPr>
        <w:rPr>
          <w:sz w:val="21"/>
          <w:szCs w:val="21"/>
        </w:rPr>
      </w:pPr>
      <w:r>
        <w:rPr>
          <w:sz w:val="21"/>
          <w:szCs w:val="21"/>
        </w:rPr>
        <w:t>Output s</w:t>
      </w:r>
      <w:r w:rsidR="009D7ADD" w:rsidRPr="00057E93">
        <w:rPr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</w:p>
    <w:p w14:paraId="45941FF9" w14:textId="77777777" w:rsidR="001E739D" w:rsidRPr="00ED0561" w:rsidRDefault="001E739D" w:rsidP="00ED0561">
      <w:pPr>
        <w:rPr>
          <w:sz w:val="21"/>
          <w:szCs w:val="21"/>
        </w:rPr>
        <w:sectPr w:rsidR="001E739D" w:rsidRPr="00ED0561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E9B76F6" w14:textId="77777777" w:rsidR="00707714" w:rsidRPr="003B49C7" w:rsidRDefault="00707714" w:rsidP="00707714">
      <w:pPr>
        <w:pStyle w:val="Heading2"/>
      </w:pPr>
      <w:r w:rsidRPr="003B49C7">
        <w:t>POWER AND CONTROL ELECTRONIC HOUSINGS</w:t>
      </w:r>
    </w:p>
    <w:p w14:paraId="0D2F9D9A" w14:textId="77777777" w:rsidR="009D7ADD" w:rsidRPr="003B49C7" w:rsidRDefault="008A31CA" w:rsidP="00057E93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Fl</w:t>
      </w:r>
      <w:r w:rsidRPr="008A31CA">
        <w:rPr>
          <w:color w:val="000000" w:themeColor="text1"/>
          <w:sz w:val="21"/>
          <w:szCs w:val="21"/>
        </w:rPr>
        <w:t xml:space="preserve">ange </w:t>
      </w:r>
      <w:r>
        <w:rPr>
          <w:color w:val="000000" w:themeColor="text1"/>
          <w:sz w:val="21"/>
          <w:szCs w:val="21"/>
        </w:rPr>
        <w:t xml:space="preserve">(IP55/UL </w:t>
      </w:r>
      <w:r w:rsidRPr="008A31CA">
        <w:rPr>
          <w:color w:val="000000" w:themeColor="text1"/>
          <w:sz w:val="21"/>
          <w:szCs w:val="21"/>
        </w:rPr>
        <w:t>Type 12</w:t>
      </w:r>
      <w:r>
        <w:rPr>
          <w:color w:val="000000" w:themeColor="text1"/>
          <w:sz w:val="21"/>
          <w:szCs w:val="21"/>
        </w:rPr>
        <w:t xml:space="preserve"> </w:t>
      </w:r>
      <w:r w:rsidRPr="008A31CA">
        <w:rPr>
          <w:color w:val="000000" w:themeColor="text1"/>
          <w:sz w:val="21"/>
          <w:szCs w:val="21"/>
        </w:rPr>
        <w:t xml:space="preserve">backside) </w:t>
      </w:r>
      <w:r>
        <w:rPr>
          <w:color w:val="000000" w:themeColor="text1"/>
          <w:sz w:val="21"/>
          <w:szCs w:val="21"/>
        </w:rPr>
        <w:t>drives</w:t>
      </w:r>
      <w:r w:rsidR="00BD3399" w:rsidRPr="0046327E">
        <w:rPr>
          <w:color w:val="000000" w:themeColor="text1"/>
          <w:sz w:val="21"/>
          <w:szCs w:val="21"/>
        </w:rPr>
        <w:t xml:space="preserve">: </w:t>
      </w:r>
      <w:r w:rsidR="009D7ADD" w:rsidRPr="0046327E">
        <w:rPr>
          <w:color w:val="000000" w:themeColor="text1"/>
          <w:sz w:val="21"/>
          <w:szCs w:val="21"/>
        </w:rPr>
        <w:t>2</w:t>
      </w:r>
      <w:r w:rsidR="00373FE1">
        <w:rPr>
          <w:color w:val="000000" w:themeColor="text1"/>
          <w:sz w:val="21"/>
          <w:szCs w:val="21"/>
        </w:rPr>
        <w:t>08</w:t>
      </w:r>
      <w:r w:rsidR="009D7ADD" w:rsidRPr="0046327E">
        <w:rPr>
          <w:color w:val="000000" w:themeColor="text1"/>
          <w:sz w:val="21"/>
          <w:szCs w:val="21"/>
        </w:rPr>
        <w:t xml:space="preserve"> V</w:t>
      </w:r>
      <w:r w:rsidR="001E739D">
        <w:rPr>
          <w:color w:val="000000" w:themeColor="text1"/>
          <w:sz w:val="21"/>
          <w:szCs w:val="21"/>
        </w:rPr>
        <w:t>/240 V</w:t>
      </w:r>
      <w:r w:rsidR="009D7ADD" w:rsidRPr="0046327E">
        <w:rPr>
          <w:color w:val="000000" w:themeColor="text1"/>
          <w:sz w:val="21"/>
          <w:szCs w:val="21"/>
        </w:rPr>
        <w:t xml:space="preserve">, </w:t>
      </w:r>
      <w:r w:rsidR="001500AB" w:rsidRPr="0046327E">
        <w:rPr>
          <w:color w:val="000000" w:themeColor="text1"/>
          <w:sz w:val="21"/>
          <w:szCs w:val="21"/>
        </w:rPr>
        <w:t>75</w:t>
      </w:r>
      <w:r w:rsidR="001E739D">
        <w:rPr>
          <w:color w:val="000000" w:themeColor="text1"/>
          <w:sz w:val="21"/>
          <w:szCs w:val="21"/>
        </w:rPr>
        <w:t xml:space="preserve"> through</w:t>
      </w:r>
      <w:r w:rsidR="009D7ADD" w:rsidRPr="0046327E">
        <w:rPr>
          <w:color w:val="000000" w:themeColor="text1"/>
          <w:sz w:val="21"/>
          <w:szCs w:val="21"/>
        </w:rPr>
        <w:t xml:space="preserve"> 1</w:t>
      </w:r>
      <w:r w:rsidR="0027274F" w:rsidRPr="0046327E">
        <w:rPr>
          <w:color w:val="000000" w:themeColor="text1"/>
          <w:sz w:val="21"/>
          <w:szCs w:val="21"/>
        </w:rPr>
        <w:t>5</w:t>
      </w:r>
      <w:r w:rsidR="009D7ADD" w:rsidRPr="0046327E">
        <w:rPr>
          <w:color w:val="000000" w:themeColor="text1"/>
          <w:sz w:val="21"/>
          <w:szCs w:val="21"/>
        </w:rPr>
        <w:t xml:space="preserve">0 HP; 480 V, </w:t>
      </w:r>
      <w:r w:rsidR="001500AB" w:rsidRPr="0046327E">
        <w:rPr>
          <w:color w:val="000000" w:themeColor="text1"/>
          <w:sz w:val="21"/>
          <w:szCs w:val="21"/>
        </w:rPr>
        <w:t>150</w:t>
      </w:r>
      <w:r w:rsidR="001E739D">
        <w:rPr>
          <w:color w:val="000000" w:themeColor="text1"/>
          <w:sz w:val="21"/>
          <w:szCs w:val="21"/>
        </w:rPr>
        <w:t xml:space="preserve"> through</w:t>
      </w:r>
      <w:r w:rsidR="009D7ADD" w:rsidRPr="0046327E">
        <w:rPr>
          <w:color w:val="000000" w:themeColor="text1"/>
          <w:sz w:val="21"/>
          <w:szCs w:val="21"/>
        </w:rPr>
        <w:t xml:space="preserve"> </w:t>
      </w:r>
      <w:r w:rsidR="0027274F" w:rsidRPr="0046327E">
        <w:rPr>
          <w:color w:val="000000" w:themeColor="text1"/>
          <w:sz w:val="21"/>
          <w:szCs w:val="21"/>
        </w:rPr>
        <w:t>60</w:t>
      </w:r>
      <w:r w:rsidR="009D7ADD" w:rsidRPr="0046327E">
        <w:rPr>
          <w:color w:val="000000" w:themeColor="text1"/>
          <w:sz w:val="21"/>
          <w:szCs w:val="21"/>
        </w:rPr>
        <w:t>0 HP</w:t>
      </w:r>
    </w:p>
    <w:p w14:paraId="76BDD570" w14:textId="77777777"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Microprocessor</w:t>
      </w:r>
      <w:r w:rsidR="004B5A2F" w:rsidRPr="003B49C7">
        <w:rPr>
          <w:color w:val="000000" w:themeColor="text1"/>
          <w:sz w:val="21"/>
          <w:szCs w:val="21"/>
        </w:rPr>
        <w:t>-</w:t>
      </w:r>
      <w:r w:rsidRPr="003B49C7">
        <w:rPr>
          <w:color w:val="000000" w:themeColor="text1"/>
          <w:sz w:val="21"/>
          <w:szCs w:val="21"/>
        </w:rPr>
        <w:t>based control circuit</w:t>
      </w:r>
    </w:p>
    <w:p w14:paraId="6BB2283D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="00A1230E">
        <w:rPr>
          <w:sz w:val="21"/>
          <w:szCs w:val="21"/>
        </w:rPr>
        <w:t>olatile memory (EEPROM):</w:t>
      </w:r>
      <w:r w:rsidRPr="00057E93">
        <w:rPr>
          <w:sz w:val="21"/>
          <w:szCs w:val="21"/>
        </w:rPr>
        <w:t xml:space="preserve"> all programming memory is saved when the</w:t>
      </w:r>
      <w:r w:rsidR="00873E54">
        <w:rPr>
          <w:sz w:val="21"/>
          <w:szCs w:val="21"/>
        </w:rPr>
        <w:t xml:space="preserve"> VFD is disconnected from power</w:t>
      </w:r>
    </w:p>
    <w:p w14:paraId="2CBEA46C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28B68B3E" w14:textId="77777777" w:rsidR="003B2258" w:rsidRPr="00682A95" w:rsidRDefault="003B2258" w:rsidP="003B2258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14:paraId="7E08925A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29E375D1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162B94CA" w14:textId="77777777" w:rsidR="009D7ADD" w:rsidRPr="00057E93" w:rsidRDefault="003B2258" w:rsidP="00057E93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  <w:r w:rsidR="009224A6" w:rsidRPr="00057E93">
        <w:rPr>
          <w:sz w:val="21"/>
          <w:szCs w:val="21"/>
        </w:rPr>
        <w:t>.</w:t>
      </w:r>
    </w:p>
    <w:p w14:paraId="20F7D643" w14:textId="77777777" w:rsidR="003B2258" w:rsidRDefault="00E02613" w:rsidP="003B2258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3B2258" w:rsidRPr="00B15200">
        <w:rPr>
          <w:sz w:val="21"/>
          <w:szCs w:val="21"/>
        </w:rPr>
        <w:t xml:space="preserve">ini-B port for quick and easy PC connection </w:t>
      </w:r>
      <w:r w:rsidR="003B2258" w:rsidRPr="00B15200">
        <w:rPr>
          <w:color w:val="000000" w:themeColor="text1"/>
          <w:sz w:val="21"/>
          <w:szCs w:val="21"/>
        </w:rPr>
        <w:t>or any USB On-the-Go device</w:t>
      </w:r>
    </w:p>
    <w:p w14:paraId="5EE389C0" w14:textId="77777777" w:rsidR="001B5CC6" w:rsidRPr="00680317" w:rsidRDefault="001B5CC6" w:rsidP="001B5CC6">
      <w:pPr>
        <w:pStyle w:val="Heading2"/>
      </w:pPr>
      <w:r>
        <w:t>PROTECTION</w:t>
      </w:r>
    </w:p>
    <w:p w14:paraId="5A287A8B" w14:textId="77777777" w:rsidR="007D7F8C" w:rsidRDefault="007D7F8C" w:rsidP="007D7F8C">
      <w:pPr>
        <w:widowControl w:val="0"/>
        <w:rPr>
          <w:color w:val="000000" w:themeColor="text1"/>
          <w:sz w:val="21"/>
          <w:szCs w:val="21"/>
        </w:rPr>
      </w:pPr>
      <w:r w:rsidRPr="007877B9">
        <w:rPr>
          <w:color w:val="000000" w:themeColor="text1"/>
          <w:sz w:val="21"/>
          <w:szCs w:val="21"/>
        </w:rPr>
        <w:t>Suitable for use on a circuit capable of delivering not more than 100kA RMS symmetrical amperes</w:t>
      </w:r>
    </w:p>
    <w:p w14:paraId="5DF200A2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Output curren</w:t>
      </w:r>
      <w:r w:rsidR="009224A6" w:rsidRPr="007877B9">
        <w:rPr>
          <w:sz w:val="21"/>
          <w:szCs w:val="21"/>
        </w:rPr>
        <w:t xml:space="preserve">t overload rating of </w:t>
      </w:r>
      <w:r w:rsidR="005D59FD" w:rsidRPr="007877B9">
        <w:rPr>
          <w:sz w:val="21"/>
          <w:szCs w:val="21"/>
        </w:rPr>
        <w:t>110% for 60 seconds, 140% for 2 seconds, 175% instantaneous</w:t>
      </w:r>
    </w:p>
    <w:p w14:paraId="280F3466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Output short circuit protection</w:t>
      </w:r>
    </w:p>
    <w:p w14:paraId="6A59F5F5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Current limited stall prevention (overload trip prevention) during acceleration, deceleration, and run conditions</w:t>
      </w:r>
    </w:p>
    <w:p w14:paraId="183DAE18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Optically isolated operator controls</w:t>
      </w:r>
    </w:p>
    <w:p w14:paraId="114C8C63" w14:textId="77777777" w:rsidR="00A1230E" w:rsidRPr="007877B9" w:rsidRDefault="00A1230E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 xml:space="preserve">Fault display with fault storage (10 most recent faults) and fault trace history </w:t>
      </w:r>
    </w:p>
    <w:p w14:paraId="40B2783F" w14:textId="77777777" w:rsidR="009D7ADD" w:rsidRDefault="009D7ADD" w:rsidP="00A1230E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“Hunting” prevention logic</w:t>
      </w:r>
    </w:p>
    <w:p w14:paraId="19BBF144" w14:textId="77777777" w:rsidR="007877B9" w:rsidRPr="00FE0C13" w:rsidRDefault="007877B9" w:rsidP="007877B9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14:paraId="5A237227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Electronic ground fault protection</w:t>
      </w:r>
    </w:p>
    <w:p w14:paraId="1CDF21B4" w14:textId="77777777" w:rsidR="00A1230E" w:rsidRPr="007877B9" w:rsidRDefault="00A1230E" w:rsidP="00A1230E">
      <w:pPr>
        <w:spacing w:after="120"/>
        <w:rPr>
          <w:rFonts w:ascii="Calibri" w:hAnsi="Calibri"/>
          <w:color w:val="000000" w:themeColor="text1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 xml:space="preserve">Electronic motor overload/overtemperature protection (UL approved) </w:t>
      </w:r>
      <w:r w:rsidRPr="007877B9">
        <w:rPr>
          <w:rFonts w:ascii="Calibri" w:hAnsi="Calibri"/>
          <w:color w:val="000000" w:themeColor="text1"/>
          <w:sz w:val="21"/>
          <w:szCs w:val="21"/>
        </w:rPr>
        <w:t>with thermal memory selection</w:t>
      </w:r>
    </w:p>
    <w:p w14:paraId="371CC092" w14:textId="77777777" w:rsidR="00A1230E" w:rsidRPr="007877B9" w:rsidRDefault="00A1230E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>Electronic motor overload relay protects the motor while in operation</w:t>
      </w:r>
    </w:p>
    <w:p w14:paraId="65147422" w14:textId="77777777" w:rsidR="007877B9" w:rsidRPr="007877B9" w:rsidRDefault="007877B9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>Proof of flow/loss of flow detection</w:t>
      </w:r>
    </w:p>
    <w:p w14:paraId="5CB8270C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DC bus charge indication</w:t>
      </w:r>
    </w:p>
    <w:p w14:paraId="1FBEEA60" w14:textId="77777777" w:rsidR="00621FD9" w:rsidRDefault="00621FD9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</w:p>
    <w:p w14:paraId="7A3237BE" w14:textId="77777777" w:rsidR="009D7ADD" w:rsidRDefault="009D7ADD" w:rsidP="00057E93">
      <w:pPr>
        <w:spacing w:after="120"/>
      </w:pPr>
      <w:r w:rsidRPr="007877B9">
        <w:rPr>
          <w:sz w:val="21"/>
          <w:szCs w:val="21"/>
        </w:rPr>
        <w:t>Cooling fan operating hours recorded</w:t>
      </w:r>
    </w:p>
    <w:p w14:paraId="7391702D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Input/</w:t>
      </w:r>
      <w:r w:rsidR="009224A6" w:rsidRPr="007877B9">
        <w:rPr>
          <w:sz w:val="21"/>
          <w:szCs w:val="21"/>
        </w:rPr>
        <w:t>o</w:t>
      </w:r>
      <w:r w:rsidRPr="007877B9">
        <w:rPr>
          <w:sz w:val="21"/>
          <w:szCs w:val="21"/>
        </w:rPr>
        <w:t>utput phase loss protection</w:t>
      </w:r>
    </w:p>
    <w:p w14:paraId="2D896DCD" w14:textId="77777777" w:rsidR="00621FD9" w:rsidRDefault="00621FD9" w:rsidP="00621FD9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14:paraId="0C462A44" w14:textId="77777777" w:rsidR="009D7ADD" w:rsidRPr="007877B9" w:rsidRDefault="00996EBD" w:rsidP="00057E93">
      <w:pPr>
        <w:spacing w:after="120"/>
        <w:rPr>
          <w:color w:val="000000" w:themeColor="text1"/>
          <w:sz w:val="21"/>
          <w:szCs w:val="21"/>
        </w:rPr>
      </w:pPr>
      <w:r w:rsidRPr="007877B9">
        <w:rPr>
          <w:color w:val="000000" w:themeColor="text1"/>
          <w:sz w:val="21"/>
          <w:szCs w:val="21"/>
        </w:rPr>
        <w:t>Reverse prohibit selectable</w:t>
      </w:r>
    </w:p>
    <w:p w14:paraId="7AD02F8B" w14:textId="77777777" w:rsidR="00621FD9" w:rsidRPr="001A428B" w:rsidRDefault="00621FD9" w:rsidP="00621FD9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14:paraId="1FBCD438" w14:textId="77777777" w:rsidR="00C37130" w:rsidRPr="003B49C7" w:rsidRDefault="00C37130" w:rsidP="00C37130">
      <w:pPr>
        <w:rPr>
          <w:rFonts w:cstheme="minorHAnsi"/>
          <w:b/>
          <w:color w:val="000000" w:themeColor="text1"/>
          <w:sz w:val="26"/>
          <w:szCs w:val="26"/>
        </w:rPr>
      </w:pPr>
      <w:r w:rsidRPr="003B49C7">
        <w:rPr>
          <w:b/>
          <w:color w:val="000000" w:themeColor="text1"/>
          <w:sz w:val="26"/>
          <w:szCs w:val="26"/>
        </w:rPr>
        <w:t>OPERATION</w:t>
      </w:r>
    </w:p>
    <w:p w14:paraId="2A263167" w14:textId="77777777" w:rsidR="009D7ADD" w:rsidRDefault="001D1544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PI control</w:t>
      </w:r>
      <w:r>
        <w:rPr>
          <w:color w:val="000000" w:themeColor="text1"/>
          <w:sz w:val="21"/>
          <w:szCs w:val="21"/>
        </w:rPr>
        <w:t>, o</w:t>
      </w:r>
      <w:r w:rsidR="009D7ADD" w:rsidRPr="003B49C7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3B49C7">
        <w:rPr>
          <w:color w:val="000000" w:themeColor="text1"/>
          <w:sz w:val="21"/>
          <w:szCs w:val="21"/>
        </w:rPr>
        <w:t>,</w:t>
      </w:r>
      <w:r w:rsidR="009D7ADD" w:rsidRPr="003B49C7">
        <w:rPr>
          <w:color w:val="000000" w:themeColor="text1"/>
          <w:sz w:val="21"/>
          <w:szCs w:val="21"/>
        </w:rPr>
        <w:t xml:space="preserve"> or custom</w:t>
      </w:r>
    </w:p>
    <w:p w14:paraId="1641F3B8" w14:textId="77777777" w:rsidR="00F03FF2" w:rsidRDefault="00F03FF2" w:rsidP="00F03FF2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14:paraId="7B2F8F44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14:paraId="6A981119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14:paraId="66D4CD69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14:paraId="0CD9337A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14:paraId="03988C3E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14:paraId="0E48CD7D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14:paraId="19FFF946" w14:textId="77777777" w:rsidR="00F03FF2" w:rsidRDefault="00F03FF2" w:rsidP="002E0CF3">
      <w:pPr>
        <w:spacing w:after="80"/>
        <w:rPr>
          <w:color w:val="000000" w:themeColor="text1"/>
          <w:sz w:val="21"/>
          <w:szCs w:val="21"/>
        </w:rPr>
      </w:pPr>
    </w:p>
    <w:p w14:paraId="0C0AA323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Power loss ride-th</w:t>
      </w:r>
      <w:r w:rsidR="009224A6" w:rsidRPr="003B49C7">
        <w:rPr>
          <w:color w:val="000000" w:themeColor="text1"/>
          <w:sz w:val="21"/>
          <w:szCs w:val="21"/>
        </w:rPr>
        <w:t>rough</w:t>
      </w:r>
      <w:r w:rsidRPr="003B49C7">
        <w:rPr>
          <w:color w:val="000000" w:themeColor="text1"/>
          <w:sz w:val="21"/>
          <w:szCs w:val="21"/>
        </w:rPr>
        <w:t xml:space="preserve"> (2 seconds capable)</w:t>
      </w:r>
    </w:p>
    <w:p w14:paraId="0F212BBE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3B49C7">
        <w:rPr>
          <w:color w:val="000000" w:themeColor="text1"/>
          <w:sz w:val="21"/>
          <w:szCs w:val="21"/>
        </w:rPr>
        <w:t>.</w:t>
      </w:r>
    </w:p>
    <w:p w14:paraId="0697CA14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Bi-direct</w:t>
      </w:r>
      <w:r w:rsidR="009224A6" w:rsidRPr="003B49C7">
        <w:rPr>
          <w:color w:val="000000" w:themeColor="text1"/>
          <w:sz w:val="21"/>
          <w:szCs w:val="21"/>
        </w:rPr>
        <w:t>ional “Speed Search” capability</w:t>
      </w:r>
      <w:r w:rsidRPr="003B49C7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Two types: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current detection and residual voltage detection</w:t>
      </w:r>
    </w:p>
    <w:p w14:paraId="083021A2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DC injectio</w:t>
      </w:r>
      <w:r w:rsidR="009224A6" w:rsidRPr="003B49C7">
        <w:rPr>
          <w:color w:val="000000" w:themeColor="text1"/>
          <w:sz w:val="21"/>
          <w:szCs w:val="21"/>
        </w:rPr>
        <w:t>n braking, to prevent fan “wind</w:t>
      </w:r>
      <w:r w:rsidRPr="003B49C7">
        <w:rPr>
          <w:color w:val="000000" w:themeColor="text1"/>
          <w:sz w:val="21"/>
          <w:szCs w:val="21"/>
        </w:rPr>
        <w:t>milling”</w:t>
      </w:r>
    </w:p>
    <w:p w14:paraId="3986F874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Remote Run/Stop command input</w:t>
      </w:r>
    </w:p>
    <w:p w14:paraId="09F64140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14:paraId="4731F630" w14:textId="77777777" w:rsidR="000933B8" w:rsidRDefault="000933B8" w:rsidP="000933B8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14:paraId="62BE6348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14:paraId="3CF3A4D0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14:paraId="6A06895D" w14:textId="77777777" w:rsidR="00FA2B62" w:rsidRPr="009F298D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lastRenderedPageBreak/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14:paraId="17D0B1C5" w14:textId="77777777" w:rsidR="001D1544" w:rsidRPr="001A428B" w:rsidRDefault="001D1544" w:rsidP="001D1544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14:paraId="3C408525" w14:textId="77777777" w:rsidR="008565B5" w:rsidRPr="003B49C7" w:rsidRDefault="0070786B" w:rsidP="0070786B">
      <w:pPr>
        <w:spacing w:after="80"/>
        <w:rPr>
          <w:color w:val="000000" w:themeColor="text1"/>
          <w:sz w:val="21"/>
          <w:szCs w:val="21"/>
        </w:rPr>
      </w:pPr>
      <w:r w:rsidRPr="001D1544">
        <w:rPr>
          <w:color w:val="000000" w:themeColor="text1"/>
          <w:sz w:val="21"/>
          <w:szCs w:val="21"/>
        </w:rPr>
        <w:t>8-Line, 32-character Local-Remote LCD</w:t>
      </w:r>
      <w:r w:rsidRPr="00A57443">
        <w:rPr>
          <w:color w:val="000000" w:themeColor="text1"/>
          <w:sz w:val="21"/>
          <w:szCs w:val="21"/>
        </w:rPr>
        <w:t xml:space="preserve"> display provides</w:t>
      </w:r>
      <w:r w:rsidR="008565B5" w:rsidRPr="003B49C7">
        <w:rPr>
          <w:color w:val="000000" w:themeColor="text1"/>
          <w:sz w:val="21"/>
          <w:szCs w:val="21"/>
        </w:rPr>
        <w:t xml:space="preserve"> </w:t>
      </w:r>
      <w:r w:rsidR="005D59FD" w:rsidRPr="003B49C7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3B49C7">
        <w:rPr>
          <w:color w:val="000000" w:themeColor="text1"/>
          <w:sz w:val="21"/>
          <w:szCs w:val="21"/>
        </w:rPr>
        <w:t xml:space="preserve">output frequency, output </w:t>
      </w:r>
      <w:r w:rsidR="008565B5" w:rsidRPr="003B49C7">
        <w:rPr>
          <w:color w:val="000000" w:themeColor="text1"/>
          <w:sz w:val="21"/>
          <w:szCs w:val="21"/>
        </w:rPr>
        <w:t>voltage, output current, output power, DC bus voltage, interface terminal statu</w:t>
      </w:r>
      <w:r w:rsidR="00335F0E">
        <w:rPr>
          <w:color w:val="000000" w:themeColor="text1"/>
          <w:sz w:val="21"/>
          <w:szCs w:val="21"/>
        </w:rPr>
        <w:t>s, PI feedback and fault status</w:t>
      </w:r>
    </w:p>
    <w:p w14:paraId="1240A739" w14:textId="77777777" w:rsidR="00FB6E91" w:rsidRPr="00D53C70" w:rsidRDefault="009D7ADD" w:rsidP="00D53C70">
      <w:pPr>
        <w:spacing w:after="80"/>
        <w:rPr>
          <w:color w:val="000000" w:themeColor="text1"/>
          <w:sz w:val="21"/>
          <w:szCs w:val="21"/>
        </w:rPr>
        <w:sectPr w:rsidR="00FB6E91" w:rsidRPr="00D53C70" w:rsidSect="001D1544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3B49C7">
        <w:rPr>
          <w:color w:val="000000" w:themeColor="text1"/>
          <w:sz w:val="21"/>
          <w:szCs w:val="21"/>
        </w:rPr>
        <w:t>Over 100 programmable functi</w:t>
      </w:r>
      <w:r w:rsidR="00E810BB">
        <w:rPr>
          <w:color w:val="000000" w:themeColor="text1"/>
          <w:sz w:val="21"/>
          <w:szCs w:val="21"/>
        </w:rPr>
        <w:t xml:space="preserve">ons </w:t>
      </w:r>
      <w:r w:rsidR="001D1544">
        <w:rPr>
          <w:color w:val="000000" w:themeColor="text1"/>
          <w:sz w:val="21"/>
          <w:szCs w:val="21"/>
        </w:rPr>
        <w:t xml:space="preserve">resettable to factory </w:t>
      </w:r>
      <w:r w:rsidRPr="003B49C7">
        <w:rPr>
          <w:color w:val="000000" w:themeColor="text1"/>
          <w:sz w:val="21"/>
          <w:szCs w:val="21"/>
        </w:rPr>
        <w:t>presets</w:t>
      </w:r>
    </w:p>
    <w:p w14:paraId="555BF3D2" w14:textId="77777777" w:rsidR="00D53C70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User parameter initialization to re-establish project specific parameters</w:t>
      </w:r>
    </w:p>
    <w:p w14:paraId="43A5AF62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14:paraId="46461240" w14:textId="77777777" w:rsidR="00D53C70" w:rsidRPr="00057E93" w:rsidRDefault="00D53C70" w:rsidP="00D53C70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14:paraId="0936FE51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Auto restart capability: 0 to 10 attempts with adjustable delay time between attempts</w:t>
      </w:r>
    </w:p>
    <w:p w14:paraId="1DC70D78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One custom selectable Volts/Hertz pattern and multiple preset Volts/Hertz patterns</w:t>
      </w:r>
    </w:p>
    <w:p w14:paraId="785C763A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Frequency</w:t>
      </w:r>
      <w:r w:rsidRPr="003B49C7">
        <w:rPr>
          <w:color w:val="000000" w:themeColor="text1"/>
          <w:sz w:val="21"/>
          <w:szCs w:val="21"/>
        </w:rPr>
        <w:t xml:space="preserve"> reference input signal, adjustable for bias and gain</w:t>
      </w:r>
    </w:p>
    <w:p w14:paraId="0E3093C6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While the VFD is running, operational changes in control and display functions are possible, including:</w:t>
      </w:r>
    </w:p>
    <w:p w14:paraId="78A1BA6A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Acceleration time: 0 to 6000 seconds</w:t>
      </w:r>
    </w:p>
    <w:p w14:paraId="6F796A25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Deceleration time: </w:t>
      </w:r>
      <w:r w:rsidRPr="00057E93">
        <w:rPr>
          <w:sz w:val="21"/>
          <w:szCs w:val="21"/>
        </w:rPr>
        <w:t>0 to 6000</w:t>
      </w:r>
      <w:r>
        <w:rPr>
          <w:sz w:val="21"/>
          <w:szCs w:val="21"/>
        </w:rPr>
        <w:t xml:space="preserve"> seconds</w:t>
      </w:r>
    </w:p>
    <w:p w14:paraId="1FE9EE2D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6C62FB01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2C443A38" w14:textId="77777777" w:rsidR="00D53C70" w:rsidRDefault="00D53C70" w:rsidP="00D53C70">
      <w:pPr>
        <w:spacing w:after="120"/>
        <w:rPr>
          <w:sz w:val="21"/>
          <w:szCs w:val="21"/>
        </w:rPr>
      </w:pPr>
      <w:r w:rsidRPr="001D1544">
        <w:rPr>
          <w:sz w:val="21"/>
          <w:szCs w:val="21"/>
        </w:rPr>
        <w:t>Automatic energy saving</w:t>
      </w:r>
      <w:r>
        <w:rPr>
          <w:sz w:val="21"/>
          <w:szCs w:val="21"/>
        </w:rPr>
        <w:t xml:space="preserve"> optimizer</w:t>
      </w:r>
      <w:r w:rsidRPr="001D1544">
        <w:rPr>
          <w:sz w:val="21"/>
          <w:szCs w:val="21"/>
        </w:rPr>
        <w:t>, reduced voltage operation</w:t>
      </w:r>
    </w:p>
    <w:p w14:paraId="507A3CB3" w14:textId="77777777" w:rsidR="00D53C70" w:rsidRDefault="00D53C70" w:rsidP="00D53C70">
      <w:pPr>
        <w:pStyle w:val="Heading2"/>
      </w:pPr>
      <w:r>
        <w:t>PRODUCT FEATURES</w:t>
      </w:r>
    </w:p>
    <w:p w14:paraId="7C778E5E" w14:textId="77777777" w:rsidR="00D53C70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VFD efficiency: 96% at half-speed; 98% at full-speed </w:t>
      </w:r>
    </w:p>
    <w:p w14:paraId="119DA935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14:paraId="68710FDF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Maximum output frequency: </w:t>
      </w:r>
      <w:r w:rsidRPr="007425A3">
        <w:rPr>
          <w:rFonts w:ascii="Calibri" w:hAnsi="Calibri"/>
          <w:color w:val="000000" w:themeColor="text1"/>
          <w:sz w:val="21"/>
          <w:szCs w:val="18"/>
        </w:rPr>
        <w:t>400 Hz</w:t>
      </w:r>
    </w:p>
    <w:p w14:paraId="547AD200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Functional safety: Safe Torque Off (</w:t>
      </w:r>
      <w:r w:rsidRPr="007425A3">
        <w:rPr>
          <w:rFonts w:ascii="Calibri" w:hAnsi="Calibri"/>
          <w:color w:val="000000" w:themeColor="text1"/>
          <w:sz w:val="21"/>
          <w:szCs w:val="18"/>
        </w:rPr>
        <w:t>SIL3,</w:t>
      </w:r>
      <w:r>
        <w:rPr>
          <w:rFonts w:ascii="Calibri" w:hAnsi="Calibri"/>
          <w:color w:val="000000" w:themeColor="text1"/>
          <w:sz w:val="21"/>
          <w:szCs w:val="18"/>
        </w:rPr>
        <w:t xml:space="preserve"> Cat.3, </w:t>
      </w:r>
      <w:r w:rsidRPr="007425A3">
        <w:rPr>
          <w:rFonts w:ascii="Calibri" w:hAnsi="Calibri"/>
          <w:color w:val="000000" w:themeColor="text1"/>
          <w:sz w:val="21"/>
          <w:szCs w:val="18"/>
        </w:rPr>
        <w:t>PLe</w:t>
      </w:r>
      <w:r>
        <w:rPr>
          <w:rFonts w:ascii="Calibri" w:hAnsi="Calibri"/>
          <w:color w:val="000000" w:themeColor="text1"/>
          <w:sz w:val="21"/>
          <w:szCs w:val="18"/>
        </w:rPr>
        <w:t>)</w:t>
      </w:r>
    </w:p>
    <w:p w14:paraId="06D72ABC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14:paraId="078F34E2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sz w:val="21"/>
          <w:szCs w:val="18"/>
        </w:rPr>
        <w:t xml:space="preserve">Displacement power factor of .98 throughout the motor </w:t>
      </w:r>
      <w:r w:rsidRPr="007425A3">
        <w:rPr>
          <w:rFonts w:ascii="Calibri" w:hAnsi="Calibri"/>
          <w:color w:val="000000" w:themeColor="text1"/>
          <w:sz w:val="21"/>
          <w:szCs w:val="18"/>
        </w:rPr>
        <w:t>speed range</w:t>
      </w:r>
    </w:p>
    <w:p w14:paraId="1BEC79A0" w14:textId="77777777" w:rsidR="00473376" w:rsidRPr="007425A3" w:rsidRDefault="00473376" w:rsidP="00473376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14:paraId="5A02B974" w14:textId="77777777" w:rsidR="00473376" w:rsidRPr="007425A3" w:rsidRDefault="00473376" w:rsidP="00473376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0 to 10 VDC (20 kΩ)</w:t>
      </w:r>
    </w:p>
    <w:p w14:paraId="3591782C" w14:textId="77777777" w:rsidR="00473376" w:rsidRPr="007425A3" w:rsidRDefault="00473376" w:rsidP="00473376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14:paraId="28BC1271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14:paraId="521C4673" w14:textId="77777777" w:rsidR="009A04AA" w:rsidRPr="007425A3" w:rsidRDefault="009A04AA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E1499" w:rsidRPr="007425A3">
        <w:rPr>
          <w:rFonts w:ascii="Calibri" w:hAnsi="Calibri"/>
          <w:color w:val="000000" w:themeColor="text1"/>
          <w:sz w:val="21"/>
          <w:szCs w:val="18"/>
        </w:rPr>
        <w:t>r</w:t>
      </w:r>
      <w:r w:rsidRPr="007425A3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14:paraId="21C79BF8" w14:textId="77777777" w:rsid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Built-In real time clock for time and date stamping events </w:t>
      </w:r>
    </w:p>
    <w:p w14:paraId="01B74C0B" w14:textId="77777777" w:rsidR="007425A3" w:rsidRPr="00B52FC9" w:rsidRDefault="007425A3" w:rsidP="007425A3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14:paraId="6FECF864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7425A3">
        <w:rPr>
          <w:rFonts w:ascii="Calibri" w:hAnsi="Calibri"/>
          <w:color w:val="000000" w:themeColor="text1"/>
          <w:sz w:val="21"/>
          <w:szCs w:val="18"/>
        </w:rPr>
        <w:t>c</w:t>
      </w:r>
      <w:r w:rsidRPr="007425A3">
        <w:rPr>
          <w:rFonts w:ascii="Calibri" w:hAnsi="Calibri"/>
          <w:color w:val="000000" w:themeColor="text1"/>
          <w:sz w:val="21"/>
          <w:szCs w:val="18"/>
        </w:rPr>
        <w:t>ontrols</w:t>
      </w:r>
    </w:p>
    <w:p w14:paraId="71020F96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7425A3">
        <w:rPr>
          <w:rFonts w:ascii="Calibri" w:hAnsi="Calibri"/>
          <w:color w:val="000000" w:themeColor="text1"/>
          <w:sz w:val="21"/>
          <w:szCs w:val="18"/>
        </w:rPr>
        <w:t>-</w:t>
      </w:r>
      <w:r w:rsidRPr="007425A3">
        <w:rPr>
          <w:rFonts w:ascii="Calibri" w:hAnsi="Calibri"/>
          <w:color w:val="000000" w:themeColor="text1"/>
          <w:sz w:val="21"/>
          <w:szCs w:val="18"/>
        </w:rPr>
        <w:t>loop control with selectable engineering units</w:t>
      </w:r>
    </w:p>
    <w:p w14:paraId="771CD69D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14:paraId="28623F3F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14:paraId="5C211140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14:paraId="7B9FBB62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14:paraId="39E49776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14:paraId="11936343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14:paraId="5E53A933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14:paraId="4A8EFBA5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14:paraId="6A58B4EB" w14:textId="77777777" w:rsidR="009D7ADD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14:paraId="68217C40" w14:textId="77777777" w:rsidR="00FB6E91" w:rsidRPr="007425A3" w:rsidRDefault="00FB6E91" w:rsidP="00FB6E9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14:paraId="67A89E21" w14:textId="77777777" w:rsidR="009744E8" w:rsidRPr="007425A3" w:rsidRDefault="009744E8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14:paraId="4AC753FF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Adjustable carrier frequency, from </w:t>
      </w:r>
      <w:r w:rsidR="005A4F52" w:rsidRPr="007425A3">
        <w:rPr>
          <w:rFonts w:ascii="Calibri" w:hAnsi="Calibri"/>
          <w:color w:val="000000" w:themeColor="text1"/>
          <w:sz w:val="21"/>
          <w:szCs w:val="18"/>
        </w:rPr>
        <w:t>2</w:t>
      </w:r>
      <w:r w:rsidRPr="007425A3">
        <w:rPr>
          <w:rFonts w:ascii="Calibri" w:hAnsi="Calibri"/>
          <w:color w:val="000000" w:themeColor="text1"/>
          <w:sz w:val="21"/>
          <w:szCs w:val="18"/>
        </w:rPr>
        <w:t xml:space="preserve"> kHz to 12.5 kHz</w:t>
      </w:r>
    </w:p>
    <w:p w14:paraId="5BEE28B7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14:paraId="5A9CCE78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14:paraId="4CA9B134" w14:textId="77777777" w:rsidR="00E31023" w:rsidRPr="007425A3" w:rsidRDefault="00E70920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14:paraId="24FFE90A" w14:textId="77777777" w:rsidR="009A04AA" w:rsidRPr="007425A3" w:rsidRDefault="009A04AA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14:paraId="089BF39C" w14:textId="77777777" w:rsidR="009D7ADD" w:rsidRPr="007425A3" w:rsidRDefault="00E569C4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16</w:t>
      </w:r>
      <w:r w:rsidR="009D7ADD" w:rsidRPr="007425A3">
        <w:rPr>
          <w:rFonts w:ascii="Calibri" w:hAnsi="Calibri"/>
          <w:color w:val="000000" w:themeColor="text1"/>
          <w:sz w:val="21"/>
          <w:szCs w:val="18"/>
        </w:rPr>
        <w:t xml:space="preserve"> preset speeds</w:t>
      </w:r>
    </w:p>
    <w:p w14:paraId="61DD6C61" w14:textId="77777777" w:rsidR="0027274F" w:rsidRPr="007425A3" w:rsidRDefault="0027274F" w:rsidP="0070786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14:paraId="0693B4BC" w14:textId="77777777" w:rsidR="0027274F" w:rsidRPr="007425A3" w:rsidRDefault="0027274F" w:rsidP="0070786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14:paraId="6B894E8F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EtherNet/IP</w:t>
      </w:r>
    </w:p>
    <w:p w14:paraId="0D97C1FB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14:paraId="11F981BE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EtherCAT</w:t>
      </w:r>
    </w:p>
    <w:p w14:paraId="2BF31B69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Modbus/TCP</w:t>
      </w:r>
    </w:p>
    <w:p w14:paraId="286F4644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14:paraId="4FE75E3E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PROFINET</w:t>
      </w:r>
      <w:r w:rsidR="00E569C4" w:rsidRPr="00E569C4">
        <w:rPr>
          <w:rFonts w:ascii="Calibri" w:hAnsi="Calibri"/>
          <w:color w:val="000000" w:themeColor="text1"/>
          <w:sz w:val="21"/>
          <w:szCs w:val="18"/>
        </w:rPr>
        <w:t xml:space="preserve"> RT dual port</w:t>
      </w:r>
    </w:p>
    <w:p w14:paraId="7A174B8F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PROFIBUS-DP</w:t>
      </w:r>
    </w:p>
    <w:p w14:paraId="6ABAA163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DeviceNet</w:t>
      </w:r>
    </w:p>
    <w:p w14:paraId="14CE374C" w14:textId="77777777" w:rsidR="0027274F" w:rsidRPr="00E569C4" w:rsidRDefault="003A1EF8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LonWorks</w:t>
      </w:r>
    </w:p>
    <w:p w14:paraId="462C1A67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BACnet MSTP</w:t>
      </w:r>
    </w:p>
    <w:p w14:paraId="24FDB950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lastRenderedPageBreak/>
        <w:t>APOGEE/METASYS</w:t>
      </w:r>
    </w:p>
    <w:p w14:paraId="34BAE803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CANopen</w:t>
      </w:r>
    </w:p>
    <w:p w14:paraId="01638C8B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CC-Link</w:t>
      </w:r>
    </w:p>
    <w:p w14:paraId="63134E9E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14:paraId="76BBDDFC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MECHATROLINK III</w:t>
      </w:r>
    </w:p>
    <w:p w14:paraId="20400901" w14:textId="77777777" w:rsidR="009D7ADD" w:rsidRPr="007425A3" w:rsidRDefault="00D8799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7425A3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14:paraId="53A639F6" w14:textId="77777777" w:rsidR="00E569C4" w:rsidRPr="00293EB5" w:rsidRDefault="00E569C4" w:rsidP="00E569C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14:paraId="2B0A80F7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14:paraId="4D023B1A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14:paraId="69A23733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14:paraId="0F2C88CE" w14:textId="77777777" w:rsidR="00A557D1" w:rsidRPr="007425A3" w:rsidRDefault="00A557D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SynRM Motor Control</w:t>
      </w:r>
    </w:p>
    <w:p w14:paraId="3A89022E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14:paraId="35257328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14:paraId="78BF9434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14:paraId="68A58473" w14:textId="77777777" w:rsidR="00A557D1" w:rsidRPr="007425A3" w:rsidRDefault="00752A9C" w:rsidP="00752A9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14:paraId="30D72FD5" w14:textId="77777777" w:rsidR="009D7ADD" w:rsidRPr="00E569C4" w:rsidRDefault="00B50E64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50E64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14:paraId="4A52C21D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14:paraId="63EDB42A" w14:textId="77777777" w:rsidR="002824B4" w:rsidRPr="00293EB5" w:rsidRDefault="00DD3E3B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drives </w:t>
      </w:r>
      <w:r w:rsidR="002824B4">
        <w:rPr>
          <w:rFonts w:ascii="Calibri" w:hAnsi="Calibri"/>
          <w:color w:val="000000" w:themeColor="text1"/>
          <w:sz w:val="21"/>
          <w:szCs w:val="18"/>
        </w:rPr>
        <w:t>(</w:t>
      </w:r>
      <w:r w:rsidR="002824B4" w:rsidRPr="00281FB8">
        <w:rPr>
          <w:rFonts w:ascii="Calibri" w:hAnsi="Calibri" w:cstheme="minorHAnsi"/>
          <w:color w:val="000000" w:themeColor="text1"/>
          <w:sz w:val="21"/>
          <w:szCs w:val="18"/>
        </w:rPr>
        <w:t>up to 5 fans or pumps)</w:t>
      </w:r>
    </w:p>
    <w:p w14:paraId="3125A319" w14:textId="77777777" w:rsidR="00DD3E3B" w:rsidRPr="007425A3" w:rsidRDefault="00DD3E3B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14:paraId="0BEEC8E2" w14:textId="77777777" w:rsidR="00DD3E3B" w:rsidRDefault="00DD3E3B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14:paraId="629D2E90" w14:textId="77777777" w:rsidR="004B7CFC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Enhance pump control features:</w:t>
      </w:r>
    </w:p>
    <w:p w14:paraId="43102773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14:paraId="5DC63826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14:paraId="1864EDB0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14:paraId="72FF3148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14:paraId="431287C6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14:paraId="38EF9112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14:paraId="599D26B8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14:paraId="7CE3501C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14:paraId="37853842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14:paraId="0CCC2002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14:paraId="0DF4B303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14:paraId="7F843C19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0F028C43" w14:textId="77777777" w:rsidR="002824B4" w:rsidRDefault="002824B4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, </w:t>
      </w:r>
      <w:r w:rsidR="008E30E5">
        <w:rPr>
          <w:rFonts w:ascii="Calibri" w:hAnsi="Calibri" w:cstheme="minorHAnsi"/>
          <w:color w:val="000000" w:themeColor="text1"/>
          <w:sz w:val="21"/>
          <w:szCs w:val="18"/>
        </w:rPr>
        <w:t>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14:paraId="6FCB9F82" w14:textId="77777777" w:rsidR="004B7CFC" w:rsidRPr="00293EB5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14:paraId="71B32EC4" w14:textId="77777777" w:rsidR="004B7CFC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14:paraId="02160ED1" w14:textId="0D2921D5" w:rsidR="004B7CFC" w:rsidRDefault="004B7CFC" w:rsidP="004B7CFC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Stage/de-stage control – add/remove </w:t>
      </w:r>
      <w:r w:rsidR="00585E67">
        <w:rPr>
          <w:rFonts w:ascii="Calibri" w:hAnsi="Calibri" w:cstheme="minorHAnsi"/>
          <w:color w:val="000000" w:themeColor="text1"/>
          <w:sz w:val="21"/>
          <w:szCs w:val="18"/>
        </w:rPr>
        <w:t>pump</w:t>
      </w: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 based on feedback or output frequency</w:t>
      </w:r>
    </w:p>
    <w:p w14:paraId="234313E9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14:paraId="5F5F9D06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14:paraId="7217D5AE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14:paraId="176D60A3" w14:textId="77777777" w:rsidR="00D53C70" w:rsidRDefault="004B7CFC" w:rsidP="00D53C7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14:paraId="5A20FA65" w14:textId="77777777" w:rsidR="00D53C70" w:rsidRDefault="00D53C70" w:rsidP="00D53C7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3E32E2D6" w14:textId="77777777" w:rsidR="009D7ADD" w:rsidRPr="007425A3" w:rsidRDefault="009D7ADD" w:rsidP="00D53C70">
      <w:r w:rsidRPr="007425A3">
        <w:t>Flash upgradeable firmware</w:t>
      </w:r>
    </w:p>
    <w:p w14:paraId="41350608" w14:textId="77777777" w:rsidR="002824B4" w:rsidRPr="00293EB5" w:rsidRDefault="002824B4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14:paraId="2A353607" w14:textId="77777777" w:rsidR="0067733E" w:rsidRDefault="0067733E" w:rsidP="0067733E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14:paraId="56666B34" w14:textId="77777777" w:rsidR="003846F9" w:rsidRPr="009860E8" w:rsidRDefault="003846F9" w:rsidP="003846F9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DriveWizard Mobile application programming</w:t>
      </w:r>
    </w:p>
    <w:p w14:paraId="322BA0BA" w14:textId="77777777" w:rsidR="00A557D1" w:rsidRPr="007425A3" w:rsidRDefault="00C07295" w:rsidP="00C07295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A557D1" w:rsidRPr="007425A3" w:rsidSect="001D1544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E0D0" w14:textId="77777777" w:rsidR="002C24FE" w:rsidRDefault="002C24FE" w:rsidP="00DE4410">
      <w:pPr>
        <w:spacing w:after="0" w:line="240" w:lineRule="auto"/>
      </w:pPr>
      <w:r>
        <w:separator/>
      </w:r>
    </w:p>
  </w:endnote>
  <w:endnote w:type="continuationSeparator" w:id="0">
    <w:p w14:paraId="3B2A2C16" w14:textId="77777777" w:rsidR="002C24FE" w:rsidRDefault="002C24FE" w:rsidP="00DE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81B" w14:textId="77777777" w:rsidR="00DE4410" w:rsidRDefault="00DE4410">
    <w:pPr>
      <w:pStyle w:val="Footer"/>
    </w:pPr>
    <w:r>
      <w:t>SG.FP605.</w:t>
    </w:r>
    <w:r w:rsidR="008A31CA">
      <w:t>50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A31CA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A31CA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E921" w14:textId="77777777" w:rsidR="002C24FE" w:rsidRDefault="002C24FE" w:rsidP="00DE4410">
      <w:pPr>
        <w:spacing w:after="0" w:line="240" w:lineRule="auto"/>
      </w:pPr>
      <w:r>
        <w:separator/>
      </w:r>
    </w:p>
  </w:footnote>
  <w:footnote w:type="continuationSeparator" w:id="0">
    <w:p w14:paraId="6EEB9041" w14:textId="77777777" w:rsidR="002C24FE" w:rsidRDefault="002C24FE" w:rsidP="00DE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8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49C"/>
    <w:rsid w:val="00006E53"/>
    <w:rsid w:val="000112AB"/>
    <w:rsid w:val="00022CF1"/>
    <w:rsid w:val="0003554D"/>
    <w:rsid w:val="00057E93"/>
    <w:rsid w:val="00062DEC"/>
    <w:rsid w:val="00070579"/>
    <w:rsid w:val="000933B8"/>
    <w:rsid w:val="000F7597"/>
    <w:rsid w:val="001172E0"/>
    <w:rsid w:val="001336A5"/>
    <w:rsid w:val="00136444"/>
    <w:rsid w:val="001500AB"/>
    <w:rsid w:val="00162D50"/>
    <w:rsid w:val="001A61C6"/>
    <w:rsid w:val="001B4CF8"/>
    <w:rsid w:val="001B5CC6"/>
    <w:rsid w:val="001D1544"/>
    <w:rsid w:val="001E2BC1"/>
    <w:rsid w:val="001E739D"/>
    <w:rsid w:val="001F1703"/>
    <w:rsid w:val="00236780"/>
    <w:rsid w:val="00257A6A"/>
    <w:rsid w:val="0027274F"/>
    <w:rsid w:val="002824B4"/>
    <w:rsid w:val="002C24FE"/>
    <w:rsid w:val="002C553C"/>
    <w:rsid w:val="002E0CF3"/>
    <w:rsid w:val="00335F0E"/>
    <w:rsid w:val="00337221"/>
    <w:rsid w:val="00360E7D"/>
    <w:rsid w:val="00363CC3"/>
    <w:rsid w:val="00373FE1"/>
    <w:rsid w:val="00376D5D"/>
    <w:rsid w:val="003846F9"/>
    <w:rsid w:val="0039209D"/>
    <w:rsid w:val="003A0F0C"/>
    <w:rsid w:val="003A1EF8"/>
    <w:rsid w:val="003B2258"/>
    <w:rsid w:val="003B49C7"/>
    <w:rsid w:val="004008E2"/>
    <w:rsid w:val="00413A0C"/>
    <w:rsid w:val="0044174D"/>
    <w:rsid w:val="0046327E"/>
    <w:rsid w:val="0046671C"/>
    <w:rsid w:val="00466D73"/>
    <w:rsid w:val="00473376"/>
    <w:rsid w:val="00492814"/>
    <w:rsid w:val="004B5A2F"/>
    <w:rsid w:val="004B7CFC"/>
    <w:rsid w:val="004C0086"/>
    <w:rsid w:val="004C6A7D"/>
    <w:rsid w:val="004D12CD"/>
    <w:rsid w:val="004D1C6A"/>
    <w:rsid w:val="0050275D"/>
    <w:rsid w:val="00523350"/>
    <w:rsid w:val="0057535F"/>
    <w:rsid w:val="00585E67"/>
    <w:rsid w:val="005877FE"/>
    <w:rsid w:val="005A382C"/>
    <w:rsid w:val="005A4F52"/>
    <w:rsid w:val="005A7311"/>
    <w:rsid w:val="005D59FD"/>
    <w:rsid w:val="005E7DE8"/>
    <w:rsid w:val="005F1BF9"/>
    <w:rsid w:val="00610B29"/>
    <w:rsid w:val="00621FD9"/>
    <w:rsid w:val="00624031"/>
    <w:rsid w:val="006648D3"/>
    <w:rsid w:val="0067733E"/>
    <w:rsid w:val="006A0D57"/>
    <w:rsid w:val="006B044A"/>
    <w:rsid w:val="006C3497"/>
    <w:rsid w:val="006D47A6"/>
    <w:rsid w:val="00703F82"/>
    <w:rsid w:val="00707714"/>
    <w:rsid w:val="0070786B"/>
    <w:rsid w:val="007119B6"/>
    <w:rsid w:val="007425A3"/>
    <w:rsid w:val="00743B82"/>
    <w:rsid w:val="00750E80"/>
    <w:rsid w:val="00752A9C"/>
    <w:rsid w:val="007877B9"/>
    <w:rsid w:val="00793508"/>
    <w:rsid w:val="007A7929"/>
    <w:rsid w:val="007B769B"/>
    <w:rsid w:val="007C34B6"/>
    <w:rsid w:val="007D7F8C"/>
    <w:rsid w:val="007E1499"/>
    <w:rsid w:val="0084123D"/>
    <w:rsid w:val="008565B5"/>
    <w:rsid w:val="00863F9B"/>
    <w:rsid w:val="00873E54"/>
    <w:rsid w:val="00897B95"/>
    <w:rsid w:val="008A31CA"/>
    <w:rsid w:val="008B7313"/>
    <w:rsid w:val="008C158F"/>
    <w:rsid w:val="008E30E5"/>
    <w:rsid w:val="008F6165"/>
    <w:rsid w:val="00905BC6"/>
    <w:rsid w:val="00907F03"/>
    <w:rsid w:val="009224A6"/>
    <w:rsid w:val="009744E8"/>
    <w:rsid w:val="009947E6"/>
    <w:rsid w:val="00996EBD"/>
    <w:rsid w:val="009A04AA"/>
    <w:rsid w:val="009C2DAC"/>
    <w:rsid w:val="009D7ADD"/>
    <w:rsid w:val="009F4962"/>
    <w:rsid w:val="009F6357"/>
    <w:rsid w:val="00A1230E"/>
    <w:rsid w:val="00A14CE4"/>
    <w:rsid w:val="00A25DA1"/>
    <w:rsid w:val="00A557D1"/>
    <w:rsid w:val="00A65804"/>
    <w:rsid w:val="00AA13FE"/>
    <w:rsid w:val="00AC443D"/>
    <w:rsid w:val="00AD5BAB"/>
    <w:rsid w:val="00B0563B"/>
    <w:rsid w:val="00B13125"/>
    <w:rsid w:val="00B50E64"/>
    <w:rsid w:val="00B669B9"/>
    <w:rsid w:val="00BA570D"/>
    <w:rsid w:val="00BA6DCB"/>
    <w:rsid w:val="00BD3399"/>
    <w:rsid w:val="00C07295"/>
    <w:rsid w:val="00C37130"/>
    <w:rsid w:val="00C569A3"/>
    <w:rsid w:val="00C61817"/>
    <w:rsid w:val="00C64B3D"/>
    <w:rsid w:val="00C7288A"/>
    <w:rsid w:val="00C80538"/>
    <w:rsid w:val="00CC094F"/>
    <w:rsid w:val="00CC43FB"/>
    <w:rsid w:val="00D118C7"/>
    <w:rsid w:val="00D21E80"/>
    <w:rsid w:val="00D25343"/>
    <w:rsid w:val="00D53C70"/>
    <w:rsid w:val="00D54364"/>
    <w:rsid w:val="00D6493A"/>
    <w:rsid w:val="00D87991"/>
    <w:rsid w:val="00DA593F"/>
    <w:rsid w:val="00DA7C8F"/>
    <w:rsid w:val="00DD3E3B"/>
    <w:rsid w:val="00DE4410"/>
    <w:rsid w:val="00E02613"/>
    <w:rsid w:val="00E0724D"/>
    <w:rsid w:val="00E31023"/>
    <w:rsid w:val="00E34542"/>
    <w:rsid w:val="00E34D35"/>
    <w:rsid w:val="00E34DC2"/>
    <w:rsid w:val="00E36D04"/>
    <w:rsid w:val="00E409A4"/>
    <w:rsid w:val="00E45B41"/>
    <w:rsid w:val="00E569C4"/>
    <w:rsid w:val="00E63B72"/>
    <w:rsid w:val="00E64274"/>
    <w:rsid w:val="00E64FDD"/>
    <w:rsid w:val="00E70920"/>
    <w:rsid w:val="00E72BDF"/>
    <w:rsid w:val="00E810BB"/>
    <w:rsid w:val="00EB39F9"/>
    <w:rsid w:val="00ED0561"/>
    <w:rsid w:val="00EE2B81"/>
    <w:rsid w:val="00F00DC0"/>
    <w:rsid w:val="00F03FF2"/>
    <w:rsid w:val="00FA0ACD"/>
    <w:rsid w:val="00FA2B62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EE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C70"/>
    <w:pPr>
      <w:keepNext/>
      <w:keepLines/>
      <w:spacing w:before="240" w:after="120" w:line="240" w:lineRule="auto"/>
      <w:outlineLvl w:val="1"/>
    </w:pPr>
    <w:rPr>
      <w:rFonts w:eastAsiaTheme="majorEastAsia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3C70"/>
    <w:rPr>
      <w:rFonts w:eastAsiaTheme="majorEastAsia" w:cstheme="minorHAnsi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10"/>
  </w:style>
  <w:style w:type="paragraph" w:styleId="Footer">
    <w:name w:val="footer"/>
    <w:basedOn w:val="Normal"/>
    <w:link w:val="FooterChar"/>
    <w:uiPriority w:val="99"/>
    <w:unhideWhenUsed/>
    <w:rsid w:val="00DE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2025-03-24T13:57:00Z</dcterms:created>
  <dcterms:modified xsi:type="dcterms:W3CDTF">2025-03-24T13:58:00Z</dcterms:modified>
</cp:coreProperties>
</file>