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6B8" w14:textId="57B40934" w:rsidR="00BE681D" w:rsidRPr="00B4671F" w:rsidRDefault="00211D8B" w:rsidP="0021627F">
      <w:pPr>
        <w:rPr>
          <w:rFonts w:asciiTheme="minorHAnsi" w:hAnsiTheme="minorHAnsi" w:cstheme="minorHAnsi"/>
        </w:rPr>
      </w:pPr>
      <w:r>
        <w:rPr>
          <w:noProof/>
          <w:lang w:eastAsia="ja-JP"/>
        </w:rPr>
        <w:drawing>
          <wp:anchor distT="0" distB="0" distL="114300" distR="114300" simplePos="0" relativeHeight="251659776" behindDoc="1" locked="0" layoutInCell="1" allowOverlap="1" wp14:anchorId="30D20695" wp14:editId="3191D45F">
            <wp:simplePos x="0" y="0"/>
            <wp:positionH relativeFrom="margin">
              <wp:posOffset>2381250</wp:posOffset>
            </wp:positionH>
            <wp:positionV relativeFrom="page">
              <wp:posOffset>493395</wp:posOffset>
            </wp:positionV>
            <wp:extent cx="2120900" cy="401955"/>
            <wp:effectExtent l="0" t="0" r="0" b="0"/>
            <wp:wrapNone/>
            <wp:docPr id="1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57B2C" w14:textId="77777777" w:rsidR="00BE681D" w:rsidRPr="00B4671F" w:rsidRDefault="00BE681D" w:rsidP="00680E8C">
      <w:pPr>
        <w:pStyle w:val="BodyText3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Variable Frequency Drive (VFD)</w:t>
      </w:r>
    </w:p>
    <w:p w14:paraId="0F130F71" w14:textId="76B6A1FC" w:rsidR="00BE681D" w:rsidRPr="00B4671F" w:rsidRDefault="008E3261" w:rsidP="00680E8C">
      <w:pPr>
        <w:pStyle w:val="Heading2"/>
        <w:spacing w:after="120"/>
        <w:rPr>
          <w:rFonts w:asciiTheme="minorHAnsi" w:hAnsiTheme="minorHAnsi" w:cstheme="minorHAnsi"/>
          <w:sz w:val="28"/>
        </w:rPr>
      </w:pPr>
      <w:proofErr w:type="spellStart"/>
      <w:r>
        <w:rPr>
          <w:rFonts w:asciiTheme="minorHAnsi" w:hAnsiTheme="minorHAnsi" w:cstheme="minorHAnsi"/>
          <w:sz w:val="28"/>
        </w:rPr>
        <w:t>iQpump</w:t>
      </w:r>
      <w:proofErr w:type="spellEnd"/>
      <w:r w:rsidRPr="00682E7B">
        <w:rPr>
          <w:rFonts w:asciiTheme="minorHAnsi" w:hAnsiTheme="minorHAnsi" w:cstheme="minorHAnsi"/>
          <w:sz w:val="28"/>
        </w:rPr>
        <w:t>®</w:t>
      </w:r>
      <w:r w:rsidR="001F05E1">
        <w:rPr>
          <w:rFonts w:asciiTheme="minorHAnsi" w:hAnsiTheme="minorHAnsi" w:cstheme="minorHAnsi"/>
          <w:sz w:val="28"/>
        </w:rPr>
        <w:t xml:space="preserve"> WM605</w:t>
      </w:r>
      <w:r w:rsidR="008F3D3F" w:rsidRPr="00B4671F">
        <w:rPr>
          <w:rFonts w:asciiTheme="minorHAnsi" w:hAnsiTheme="minorHAnsi" w:cstheme="minorHAnsi"/>
          <w:sz w:val="28"/>
        </w:rPr>
        <w:t xml:space="preserve"> </w:t>
      </w:r>
      <w:r w:rsidR="00BE681D" w:rsidRPr="00B4671F">
        <w:rPr>
          <w:rFonts w:asciiTheme="minorHAnsi" w:hAnsiTheme="minorHAnsi" w:cstheme="minorHAnsi"/>
          <w:sz w:val="28"/>
        </w:rPr>
        <w:t>Mechanical Specification Submittal</w:t>
      </w:r>
    </w:p>
    <w:p w14:paraId="69442E53" w14:textId="0B1AFBE1" w:rsidR="007F34B9" w:rsidRPr="00B4671F" w:rsidRDefault="00B1623D" w:rsidP="00680E8C">
      <w:pPr>
        <w:jc w:val="center"/>
        <w:rPr>
          <w:rFonts w:asciiTheme="minorHAnsi" w:hAnsiTheme="minorHAnsi" w:cstheme="minorHAnsi"/>
          <w:b/>
          <w:szCs w:val="24"/>
        </w:rPr>
        <w:sectPr w:rsidR="007F34B9" w:rsidRPr="00B4671F">
          <w:headerReference w:type="default" r:id="rId8"/>
          <w:footerReference w:type="default" r:id="rId9"/>
          <w:type w:val="continuous"/>
          <w:pgSz w:w="12240" w:h="15840"/>
          <w:pgMar w:top="1152" w:right="720" w:bottom="900" w:left="720" w:header="720" w:footer="435" w:gutter="0"/>
          <w:cols w:space="720"/>
        </w:sectPr>
      </w:pPr>
      <w:r w:rsidRPr="00B4671F">
        <w:rPr>
          <w:rFonts w:asciiTheme="minorHAnsi" w:hAnsiTheme="minorHAnsi" w:cstheme="minorHAnsi"/>
          <w:b/>
          <w:szCs w:val="24"/>
        </w:rPr>
        <w:t>(For</w:t>
      </w:r>
      <w:r w:rsidR="00E70B93">
        <w:rPr>
          <w:rFonts w:asciiTheme="minorHAnsi" w:hAnsiTheme="minorHAnsi" w:cstheme="minorHAnsi"/>
          <w:b/>
          <w:szCs w:val="24"/>
        </w:rPr>
        <w:t xml:space="preserve"> IP55/UL Type 12 Drives with/without Switch</w:t>
      </w:r>
      <w:r w:rsidR="007F34B9" w:rsidRPr="00B4671F">
        <w:rPr>
          <w:rFonts w:asciiTheme="minorHAnsi" w:hAnsiTheme="minorHAnsi" w:cstheme="minorHAnsi"/>
          <w:b/>
          <w:szCs w:val="24"/>
        </w:rPr>
        <w:t>)</w:t>
      </w:r>
      <w:r w:rsidR="007F34B9" w:rsidRPr="00B4671F">
        <w:rPr>
          <w:rFonts w:asciiTheme="minorHAnsi" w:hAnsiTheme="minorHAnsi" w:cstheme="minorHAnsi"/>
          <w:b/>
          <w:szCs w:val="24"/>
        </w:rPr>
        <w:br/>
      </w:r>
    </w:p>
    <w:p w14:paraId="77B222E8" w14:textId="1CB0D0E8" w:rsidR="00BE681D" w:rsidRPr="00B4671F" w:rsidRDefault="00BE681D" w:rsidP="0021627F">
      <w:pPr>
        <w:pStyle w:val="Heading1"/>
        <w:spacing w:after="120"/>
        <w:rPr>
          <w:rFonts w:asciiTheme="minorHAnsi" w:hAnsiTheme="minorHAnsi" w:cstheme="minorHAnsi"/>
          <w:bCs/>
        </w:rPr>
      </w:pPr>
      <w:r w:rsidRPr="00B4671F">
        <w:rPr>
          <w:rFonts w:asciiTheme="minorHAnsi" w:hAnsiTheme="minorHAnsi" w:cstheme="minorHAnsi"/>
          <w:bCs/>
          <w:sz w:val="20"/>
        </w:rPr>
        <w:t>GENERAL</w:t>
      </w:r>
      <w:bookmarkStart w:id="0" w:name="General"/>
      <w:bookmarkEnd w:id="0"/>
      <w:r w:rsidR="00077626">
        <w:rPr>
          <w:rFonts w:asciiTheme="minorHAnsi" w:hAnsiTheme="minorHAnsi" w:cstheme="minorHAnsi"/>
          <w:bCs/>
          <w:sz w:val="20"/>
        </w:rPr>
        <w:t xml:space="preserve"> </w:t>
      </w:r>
    </w:p>
    <w:p w14:paraId="07F208AF" w14:textId="79587E57" w:rsidR="00BE681D" w:rsidRPr="00B4671F" w:rsidRDefault="00BE681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The </w:t>
      </w:r>
      <w:proofErr w:type="spellStart"/>
      <w:r w:rsidR="00B4671F">
        <w:rPr>
          <w:rFonts w:asciiTheme="minorHAnsi" w:hAnsiTheme="minorHAnsi" w:cstheme="minorHAnsi"/>
          <w:sz w:val="18"/>
        </w:rPr>
        <w:t>iQpump</w:t>
      </w:r>
      <w:proofErr w:type="spellEnd"/>
      <w:r w:rsidR="00D77825">
        <w:rPr>
          <w:rFonts w:asciiTheme="minorHAnsi" w:hAnsiTheme="minorHAnsi" w:cstheme="minorHAnsi"/>
          <w:sz w:val="18"/>
        </w:rPr>
        <w:t xml:space="preserve"> WM605</w:t>
      </w:r>
      <w:r w:rsidRPr="00B4671F">
        <w:rPr>
          <w:rFonts w:asciiTheme="minorHAnsi" w:hAnsiTheme="minorHAnsi" w:cstheme="minorHAnsi"/>
          <w:sz w:val="18"/>
        </w:rPr>
        <w:t xml:space="preserve"> is a high performance PWM (pu</w:t>
      </w:r>
      <w:r w:rsidR="008778CA" w:rsidRPr="00B4671F">
        <w:rPr>
          <w:rFonts w:asciiTheme="minorHAnsi" w:hAnsiTheme="minorHAnsi" w:cstheme="minorHAnsi"/>
          <w:sz w:val="18"/>
        </w:rPr>
        <w:t xml:space="preserve">lse-width-modulated) AC drive. </w:t>
      </w:r>
      <w:r w:rsidRPr="00B4671F">
        <w:rPr>
          <w:rFonts w:asciiTheme="minorHAnsi" w:hAnsiTheme="minorHAnsi" w:cstheme="minorHAnsi"/>
          <w:sz w:val="18"/>
        </w:rPr>
        <w:t>Three-phase inpu</w:t>
      </w:r>
      <w:r w:rsidR="00512228" w:rsidRPr="00B4671F">
        <w:rPr>
          <w:rFonts w:asciiTheme="minorHAnsi" w:hAnsiTheme="minorHAnsi" w:cstheme="minorHAnsi"/>
          <w:sz w:val="18"/>
        </w:rPr>
        <w:t xml:space="preserve">t line power is converted to a </w:t>
      </w:r>
      <w:r w:rsidRPr="00B4671F">
        <w:rPr>
          <w:rFonts w:asciiTheme="minorHAnsi" w:hAnsiTheme="minorHAnsi" w:cstheme="minorHAnsi"/>
          <w:sz w:val="18"/>
        </w:rPr>
        <w:t>sine-coded, variable frequency output, which provides optimum speed control of any conventional squirrel cage induction motor.</w:t>
      </w:r>
      <w:r w:rsidR="008778CA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 xml:space="preserve">The use of IGBTs (Insulated Gate Bipolar Transistors), with a carrier frequency range of </w:t>
      </w:r>
      <w:r w:rsidR="00512228" w:rsidRPr="00B4671F">
        <w:rPr>
          <w:rFonts w:asciiTheme="minorHAnsi" w:hAnsiTheme="minorHAnsi" w:cstheme="minorHAnsi"/>
          <w:sz w:val="18"/>
        </w:rPr>
        <w:t>1</w:t>
      </w:r>
      <w:r w:rsidRPr="00B4671F">
        <w:rPr>
          <w:rFonts w:asciiTheme="minorHAnsi" w:hAnsiTheme="minorHAnsi" w:cstheme="minorHAnsi"/>
          <w:sz w:val="18"/>
        </w:rPr>
        <w:t xml:space="preserve"> kHz to 1</w:t>
      </w:r>
      <w:r w:rsidR="002F1075" w:rsidRPr="00B4671F">
        <w:rPr>
          <w:rFonts w:asciiTheme="minorHAnsi" w:hAnsiTheme="minorHAnsi" w:cstheme="minorHAnsi"/>
          <w:sz w:val="18"/>
        </w:rPr>
        <w:t>5</w:t>
      </w:r>
      <w:r w:rsidRPr="00B4671F">
        <w:rPr>
          <w:rFonts w:asciiTheme="minorHAnsi" w:hAnsiTheme="minorHAnsi" w:cstheme="minorHAnsi"/>
          <w:sz w:val="18"/>
        </w:rPr>
        <w:t xml:space="preserve"> kHz, permits quiet motor operation.</w:t>
      </w:r>
    </w:p>
    <w:p w14:paraId="6B43D25A" w14:textId="29214F17" w:rsidR="00BE681D" w:rsidRPr="00B4671F" w:rsidRDefault="00BE681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This drive has one control logic board </w:t>
      </w:r>
      <w:r w:rsidR="003858AD" w:rsidRPr="00B4671F">
        <w:rPr>
          <w:rFonts w:asciiTheme="minorHAnsi" w:hAnsiTheme="minorHAnsi" w:cstheme="minorHAnsi"/>
          <w:sz w:val="18"/>
        </w:rPr>
        <w:t xml:space="preserve">and keypad </w:t>
      </w:r>
      <w:r w:rsidRPr="00B4671F">
        <w:rPr>
          <w:rFonts w:asciiTheme="minorHAnsi" w:hAnsiTheme="minorHAnsi" w:cstheme="minorHAnsi"/>
          <w:sz w:val="18"/>
        </w:rPr>
        <w:t xml:space="preserve">for all horsepower </w:t>
      </w:r>
      <w:r w:rsidR="008778CA" w:rsidRPr="00B4671F">
        <w:rPr>
          <w:rFonts w:asciiTheme="minorHAnsi" w:hAnsiTheme="minorHAnsi" w:cstheme="minorHAnsi"/>
          <w:sz w:val="18"/>
        </w:rPr>
        <w:t>ratings.</w:t>
      </w:r>
      <w:r w:rsidRPr="00B4671F">
        <w:rPr>
          <w:rFonts w:asciiTheme="minorHAnsi" w:hAnsiTheme="minorHAnsi" w:cstheme="minorHAnsi"/>
          <w:sz w:val="18"/>
        </w:rPr>
        <w:t xml:space="preserve"> Printed circuit boards employ surface mount technology, providing both high reliability, and small physical size of t</w:t>
      </w:r>
      <w:r w:rsidR="008778CA" w:rsidRPr="00B4671F">
        <w:rPr>
          <w:rFonts w:asciiTheme="minorHAnsi" w:hAnsiTheme="minorHAnsi" w:cstheme="minorHAnsi"/>
          <w:sz w:val="18"/>
        </w:rPr>
        <w:t xml:space="preserve">he printed circuit assemblies. </w:t>
      </w:r>
      <w:r w:rsidR="007A022C" w:rsidRPr="00B4671F">
        <w:rPr>
          <w:rFonts w:asciiTheme="minorHAnsi" w:hAnsiTheme="minorHAnsi" w:cstheme="minorHAnsi"/>
          <w:sz w:val="18"/>
        </w:rPr>
        <w:t>The dual</w:t>
      </w:r>
      <w:r w:rsidRPr="00B4671F">
        <w:rPr>
          <w:rFonts w:asciiTheme="minorHAnsi" w:hAnsiTheme="minorHAnsi" w:cstheme="minorHAnsi"/>
          <w:sz w:val="18"/>
        </w:rPr>
        <w:t xml:space="preserve"> 32 bit microprocessor</w:t>
      </w:r>
      <w:r w:rsidR="007A022C" w:rsidRPr="00B4671F">
        <w:rPr>
          <w:rFonts w:asciiTheme="minorHAnsi" w:hAnsiTheme="minorHAnsi" w:cstheme="minorHAnsi"/>
          <w:sz w:val="18"/>
        </w:rPr>
        <w:t>s deliver</w:t>
      </w:r>
      <w:r w:rsidRPr="00B4671F">
        <w:rPr>
          <w:rFonts w:asciiTheme="minorHAnsi" w:hAnsiTheme="minorHAnsi" w:cstheme="minorHAnsi"/>
          <w:sz w:val="18"/>
        </w:rPr>
        <w:t xml:space="preserve"> the computing power necessary for complete three phase motor contro</w:t>
      </w:r>
      <w:r w:rsidR="003858AD" w:rsidRPr="00B4671F">
        <w:rPr>
          <w:rFonts w:asciiTheme="minorHAnsi" w:hAnsiTheme="minorHAnsi" w:cstheme="minorHAnsi"/>
          <w:sz w:val="18"/>
        </w:rPr>
        <w:t>l in all variable-torque normal duty applications</w:t>
      </w:r>
      <w:r w:rsidRPr="00B4671F">
        <w:rPr>
          <w:rFonts w:asciiTheme="minorHAnsi" w:hAnsiTheme="minorHAnsi" w:cstheme="minorHAnsi"/>
          <w:sz w:val="18"/>
        </w:rPr>
        <w:t>.</w:t>
      </w:r>
    </w:p>
    <w:p w14:paraId="23E9AA0D" w14:textId="2A5E0567" w:rsidR="00BE681D" w:rsidRPr="00B4671F" w:rsidRDefault="008778CA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Operating Principle: </w:t>
      </w:r>
      <w:r w:rsidR="003858AD" w:rsidRPr="00B4671F">
        <w:rPr>
          <w:rFonts w:asciiTheme="minorHAnsi" w:hAnsiTheme="minorHAnsi" w:cstheme="minorHAnsi"/>
          <w:sz w:val="18"/>
        </w:rPr>
        <w:t>Input three-</w:t>
      </w:r>
      <w:r w:rsidR="00BE681D" w:rsidRPr="00B4671F">
        <w:rPr>
          <w:rFonts w:asciiTheme="minorHAnsi" w:hAnsiTheme="minorHAnsi" w:cstheme="minorHAnsi"/>
          <w:sz w:val="18"/>
        </w:rPr>
        <w:t>phase AC line voltage is first r</w:t>
      </w:r>
      <w:r w:rsidRPr="00B4671F">
        <w:rPr>
          <w:rFonts w:asciiTheme="minorHAnsi" w:hAnsiTheme="minorHAnsi" w:cstheme="minorHAnsi"/>
          <w:sz w:val="18"/>
        </w:rPr>
        <w:t>ectified to a fixed DC voltage.</w:t>
      </w:r>
      <w:r w:rsidR="00BE681D" w:rsidRPr="00B4671F">
        <w:rPr>
          <w:rFonts w:asciiTheme="minorHAnsi" w:hAnsiTheme="minorHAnsi" w:cstheme="minorHAnsi"/>
          <w:sz w:val="18"/>
        </w:rPr>
        <w:t xml:space="preserve"> Using pulse width modulation (PWM) inverter technology, the DC voltage is processed, to produce an output waveform in a s</w:t>
      </w:r>
      <w:r w:rsidRPr="00B4671F">
        <w:rPr>
          <w:rFonts w:asciiTheme="minorHAnsi" w:hAnsiTheme="minorHAnsi" w:cstheme="minorHAnsi"/>
          <w:sz w:val="18"/>
        </w:rPr>
        <w:t>eries of variable-width pulses.</w:t>
      </w:r>
      <w:r w:rsidR="00BE681D" w:rsidRPr="00B4671F">
        <w:rPr>
          <w:rFonts w:asciiTheme="minorHAnsi" w:hAnsiTheme="minorHAnsi" w:cstheme="minorHAnsi"/>
          <w:sz w:val="18"/>
        </w:rPr>
        <w:t xml:space="preserve"> Unique firmware algorithms optimize motor magnetization through control of voltage, current and frequency applied to generate a nearly sinusoidal output waveform.</w:t>
      </w:r>
    </w:p>
    <w:p w14:paraId="562D892A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STANDARDS</w:t>
      </w:r>
      <w:bookmarkStart w:id="1" w:name="Standards"/>
      <w:bookmarkEnd w:id="1"/>
    </w:p>
    <w:p w14:paraId="2BF4054C" w14:textId="5AB62408" w:rsidR="00BE681D" w:rsidRPr="00B4671F" w:rsidRDefault="00E009C3" w:rsidP="0021627F">
      <w:pPr>
        <w:spacing w:before="120"/>
        <w:rPr>
          <w:rFonts w:asciiTheme="minorHAnsi" w:hAnsiTheme="minorHAnsi" w:cstheme="minorHAnsi"/>
          <w:sz w:val="18"/>
        </w:rPr>
      </w:pPr>
      <w:proofErr w:type="spellStart"/>
      <w:r>
        <w:rPr>
          <w:rFonts w:asciiTheme="minorHAnsi" w:hAnsiTheme="minorHAnsi" w:cstheme="minorHAnsi"/>
          <w:sz w:val="18"/>
        </w:rPr>
        <w:t>c</w:t>
      </w:r>
      <w:r w:rsidR="00BE681D" w:rsidRPr="00B4671F">
        <w:rPr>
          <w:rFonts w:asciiTheme="minorHAnsi" w:hAnsiTheme="minorHAnsi" w:cstheme="minorHAnsi"/>
          <w:sz w:val="18"/>
        </w:rPr>
        <w:t>UL</w:t>
      </w:r>
      <w:proofErr w:type="spellEnd"/>
      <w:r w:rsidR="00BE681D" w:rsidRPr="00B4671F">
        <w:rPr>
          <w:rFonts w:asciiTheme="minorHAnsi" w:hAnsiTheme="minorHAnsi" w:cstheme="minorHAnsi"/>
          <w:sz w:val="18"/>
        </w:rPr>
        <w:t xml:space="preserve"> 508C (Power Conversion)</w:t>
      </w:r>
    </w:p>
    <w:p w14:paraId="4B7C03CF" w14:textId="73835462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CSA 22.2 No. 14</w:t>
      </w:r>
      <w:r w:rsidR="00D275A9" w:rsidRPr="00B4671F">
        <w:rPr>
          <w:rFonts w:asciiTheme="minorHAnsi" w:hAnsiTheme="minorHAnsi" w:cstheme="minorHAnsi"/>
          <w:sz w:val="18"/>
        </w:rPr>
        <w:t>-10</w:t>
      </w:r>
      <w:r w:rsidRPr="00B4671F">
        <w:rPr>
          <w:rFonts w:asciiTheme="minorHAnsi" w:hAnsiTheme="minorHAnsi" w:cstheme="minorHAnsi"/>
          <w:sz w:val="18"/>
        </w:rPr>
        <w:t xml:space="preserve"> (Industrial Control Equipment)</w:t>
      </w:r>
    </w:p>
    <w:p w14:paraId="0CA50FB2" w14:textId="77777777" w:rsidR="00D936B3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CE mark 2006/95/EC LVD</w:t>
      </w:r>
    </w:p>
    <w:p w14:paraId="3357DF21" w14:textId="77777777" w:rsidR="00D936B3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CE mark 2004/108/EC</w:t>
      </w:r>
    </w:p>
    <w:p w14:paraId="4D17C90F" w14:textId="77777777" w:rsidR="00BE681D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IEC 61800-5-1</w:t>
      </w:r>
      <w:r w:rsidR="00BE681D" w:rsidRPr="00B4671F">
        <w:rPr>
          <w:rFonts w:asciiTheme="minorHAnsi" w:hAnsiTheme="minorHAnsi" w:cstheme="minorHAnsi"/>
          <w:sz w:val="18"/>
        </w:rPr>
        <w:t xml:space="preserve"> (LVD)</w:t>
      </w:r>
    </w:p>
    <w:p w14:paraId="248916A6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EN 61800-3</w:t>
      </w:r>
    </w:p>
    <w:p w14:paraId="3A369BBF" w14:textId="635AF752" w:rsidR="00BE681D" w:rsidRPr="00B4671F" w:rsidRDefault="00D275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IEC 605</w:t>
      </w:r>
      <w:r w:rsidR="00BE681D" w:rsidRPr="00B4671F">
        <w:rPr>
          <w:rFonts w:asciiTheme="minorHAnsi" w:hAnsiTheme="minorHAnsi" w:cstheme="minorHAnsi"/>
          <w:sz w:val="18"/>
        </w:rPr>
        <w:t>29</w:t>
      </w:r>
    </w:p>
    <w:p w14:paraId="5C01C620" w14:textId="77777777" w:rsidR="0025128C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IEEE C62.41</w:t>
      </w:r>
    </w:p>
    <w:p w14:paraId="03462095" w14:textId="77777777" w:rsidR="00D4070A" w:rsidRPr="00A37B65" w:rsidRDefault="00D4070A" w:rsidP="00D4070A">
      <w:pPr>
        <w:spacing w:before="120"/>
        <w:rPr>
          <w:rFonts w:asciiTheme="minorHAnsi" w:hAnsiTheme="minorHAnsi" w:cstheme="minorHAnsi"/>
          <w:sz w:val="18"/>
        </w:rPr>
      </w:pPr>
      <w:r w:rsidRPr="00A37B65">
        <w:rPr>
          <w:rFonts w:asciiTheme="minorHAnsi" w:hAnsiTheme="minorHAnsi" w:cstheme="minorHAnsi"/>
          <w:sz w:val="18"/>
        </w:rPr>
        <w:t xml:space="preserve">UL, </w:t>
      </w:r>
      <w:proofErr w:type="spellStart"/>
      <w:r w:rsidRPr="00A37B65">
        <w:rPr>
          <w:rFonts w:asciiTheme="minorHAnsi" w:hAnsiTheme="minorHAnsi" w:cstheme="minorHAnsi"/>
          <w:sz w:val="18"/>
        </w:rPr>
        <w:t>cUL</w:t>
      </w:r>
      <w:proofErr w:type="spellEnd"/>
      <w:r w:rsidRPr="00A37B65">
        <w:rPr>
          <w:rFonts w:asciiTheme="minorHAnsi" w:hAnsiTheme="minorHAnsi" w:cstheme="minorHAnsi"/>
          <w:sz w:val="18"/>
        </w:rPr>
        <w:t xml:space="preserve"> listed; CE marked</w:t>
      </w:r>
    </w:p>
    <w:p w14:paraId="6E1F43C3" w14:textId="07B6D2DB" w:rsidR="00ED5166" w:rsidRDefault="00ED5166" w:rsidP="0021627F">
      <w:pPr>
        <w:spacing w:before="120"/>
        <w:rPr>
          <w:rFonts w:asciiTheme="minorHAnsi" w:hAnsiTheme="minorHAnsi" w:cstheme="minorHAnsi"/>
          <w:sz w:val="18"/>
        </w:rPr>
      </w:pPr>
      <w:proofErr w:type="spellStart"/>
      <w:r>
        <w:rPr>
          <w:rFonts w:asciiTheme="minorHAnsi" w:hAnsiTheme="minorHAnsi" w:cstheme="minorHAnsi"/>
          <w:sz w:val="18"/>
        </w:rPr>
        <w:t>TuV</w:t>
      </w:r>
      <w:proofErr w:type="spellEnd"/>
      <w:r>
        <w:rPr>
          <w:rFonts w:asciiTheme="minorHAnsi" w:hAnsiTheme="minorHAnsi" w:cstheme="minorHAnsi"/>
          <w:sz w:val="18"/>
        </w:rPr>
        <w:t xml:space="preserve"> SUD</w:t>
      </w:r>
    </w:p>
    <w:p w14:paraId="72C4D41C" w14:textId="7B6D831D" w:rsidR="00ED5166" w:rsidRPr="00B4671F" w:rsidRDefault="00ED5166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WEEE</w:t>
      </w:r>
    </w:p>
    <w:p w14:paraId="78EA58DB" w14:textId="77777777" w:rsidR="00D467EC" w:rsidRPr="00B4671F" w:rsidRDefault="00D467EC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RoHS Compliant</w:t>
      </w:r>
    </w:p>
    <w:p w14:paraId="142C0C8E" w14:textId="77777777" w:rsidR="00D467EC" w:rsidRPr="00B4671F" w:rsidRDefault="00D467EC" w:rsidP="0021627F">
      <w:pPr>
        <w:spacing w:before="120"/>
        <w:rPr>
          <w:rFonts w:asciiTheme="minorHAnsi" w:hAnsiTheme="minorHAnsi" w:cstheme="minorHAnsi"/>
          <w:sz w:val="18"/>
        </w:rPr>
      </w:pPr>
    </w:p>
    <w:p w14:paraId="6A18AF0E" w14:textId="1298C6AF" w:rsidR="00BE681D" w:rsidRPr="00B4671F" w:rsidRDefault="003858A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br w:type="column"/>
      </w:r>
      <w:r w:rsidR="00BE681D" w:rsidRPr="00B4671F">
        <w:rPr>
          <w:rFonts w:asciiTheme="minorHAnsi" w:hAnsiTheme="minorHAnsi" w:cstheme="minorHAnsi"/>
          <w:sz w:val="20"/>
        </w:rPr>
        <w:t>ENVIRONMENTAL &amp; SERVICE CONDITIONS</w:t>
      </w:r>
      <w:bookmarkStart w:id="2" w:name="Environmental"/>
      <w:bookmarkEnd w:id="2"/>
    </w:p>
    <w:p w14:paraId="40499952" w14:textId="55C45DCB" w:rsidR="000B22DB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Ambient service temperature: </w:t>
      </w:r>
      <w:r w:rsidR="006311EF" w:rsidRPr="00B4671F">
        <w:rPr>
          <w:rFonts w:asciiTheme="minorHAnsi" w:hAnsiTheme="minorHAnsi" w:cstheme="minorHAnsi"/>
          <w:sz w:val="18"/>
        </w:rPr>
        <w:t>-10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86555E" w:rsidRPr="00B4671F">
        <w:rPr>
          <w:rFonts w:asciiTheme="minorHAnsi" w:hAnsiTheme="minorHAnsi" w:cstheme="minorHAnsi"/>
          <w:sz w:val="18"/>
        </w:rPr>
        <w:t>C to 5</w:t>
      </w:r>
      <w:r w:rsidR="006311EF" w:rsidRPr="00B4671F">
        <w:rPr>
          <w:rFonts w:asciiTheme="minorHAnsi" w:hAnsiTheme="minorHAnsi" w:cstheme="minorHAnsi"/>
          <w:sz w:val="18"/>
        </w:rPr>
        <w:t>0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C (14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2D73A5" w:rsidRPr="00B4671F">
        <w:rPr>
          <w:rFonts w:asciiTheme="minorHAnsi" w:hAnsiTheme="minorHAnsi" w:cstheme="minorHAnsi"/>
          <w:sz w:val="18"/>
        </w:rPr>
        <w:t>F to 122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F)</w:t>
      </w:r>
    </w:p>
    <w:p w14:paraId="628BB195" w14:textId="1CCEAAEC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Ambient storage temperature: -20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C to 6</w:t>
      </w:r>
      <w:r w:rsidRPr="00B4671F">
        <w:rPr>
          <w:rFonts w:asciiTheme="minorHAnsi" w:hAnsiTheme="minorHAnsi" w:cstheme="minorHAnsi"/>
          <w:sz w:val="18"/>
        </w:rPr>
        <w:t>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Pr="00B4671F">
        <w:rPr>
          <w:rFonts w:asciiTheme="minorHAnsi" w:hAnsiTheme="minorHAnsi" w:cstheme="minorHAnsi"/>
          <w:sz w:val="18"/>
        </w:rPr>
        <w:t>C (-4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F to 140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Pr="00B4671F">
        <w:rPr>
          <w:rFonts w:asciiTheme="minorHAnsi" w:hAnsiTheme="minorHAnsi" w:cstheme="minorHAnsi"/>
          <w:sz w:val="18"/>
        </w:rPr>
        <w:t>F)</w:t>
      </w:r>
    </w:p>
    <w:p w14:paraId="4B1411BC" w14:textId="5BF926D9" w:rsidR="000F3DC0" w:rsidRPr="00B4671F" w:rsidRDefault="000F3DC0" w:rsidP="000F3DC0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Humidity: 95% RH or less, non-condensing</w:t>
      </w:r>
    </w:p>
    <w:p w14:paraId="441B7E90" w14:textId="7EBD6A73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Altitude: </w:t>
      </w:r>
      <w:r w:rsidR="006311EF" w:rsidRPr="00B4671F">
        <w:rPr>
          <w:rFonts w:asciiTheme="minorHAnsi" w:hAnsiTheme="minorHAnsi" w:cstheme="minorHAnsi"/>
          <w:sz w:val="18"/>
        </w:rPr>
        <w:t xml:space="preserve">Up </w:t>
      </w:r>
      <w:r w:rsidRPr="00B4671F">
        <w:rPr>
          <w:rFonts w:asciiTheme="minorHAnsi" w:hAnsiTheme="minorHAnsi" w:cstheme="minorHAnsi"/>
          <w:sz w:val="18"/>
        </w:rPr>
        <w:t>to 1000 meters (3300 feet), higher by derating</w:t>
      </w:r>
    </w:p>
    <w:p w14:paraId="6DD32BA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Service factor: 1.0</w:t>
      </w:r>
    </w:p>
    <w:p w14:paraId="593FBC74" w14:textId="145C3FBB" w:rsidR="00BE681D" w:rsidRPr="00B4671F" w:rsidRDefault="006311EF" w:rsidP="0021627F">
      <w:pPr>
        <w:tabs>
          <w:tab w:val="left" w:pos="900"/>
        </w:tabs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Vibration:</w:t>
      </w:r>
      <w:r w:rsidRPr="00B4671F">
        <w:rPr>
          <w:rFonts w:asciiTheme="minorHAnsi" w:hAnsiTheme="minorHAnsi" w:cstheme="minorHAnsi"/>
          <w:sz w:val="18"/>
        </w:rPr>
        <w:tab/>
      </w:r>
      <w:r w:rsidR="00BE681D" w:rsidRPr="00B4671F">
        <w:rPr>
          <w:rFonts w:asciiTheme="minorHAnsi" w:hAnsiTheme="minorHAnsi" w:cstheme="minorHAnsi"/>
          <w:sz w:val="18"/>
        </w:rPr>
        <w:t>9.81m/s</w:t>
      </w:r>
      <w:r w:rsidR="00BE681D" w:rsidRPr="00B4671F">
        <w:rPr>
          <w:rFonts w:asciiTheme="minorHAnsi" w:hAnsiTheme="minorHAnsi" w:cstheme="minorHAnsi"/>
          <w:sz w:val="18"/>
          <w:vertAlign w:val="superscript"/>
        </w:rPr>
        <w:t>2</w:t>
      </w:r>
      <w:r w:rsidRPr="00B4671F">
        <w:rPr>
          <w:rFonts w:asciiTheme="minorHAnsi" w:hAnsiTheme="minorHAnsi" w:cstheme="minorHAnsi"/>
          <w:sz w:val="18"/>
        </w:rPr>
        <w:t xml:space="preserve"> (1 G) maximum at 10 to 20 Hz</w:t>
      </w:r>
      <w:r w:rsidR="00721B90" w:rsidRPr="00B4671F">
        <w:rPr>
          <w:rFonts w:asciiTheme="minorHAnsi" w:hAnsiTheme="minorHAnsi" w:cstheme="minorHAnsi"/>
          <w:sz w:val="18"/>
        </w:rPr>
        <w:br/>
      </w:r>
      <w:r w:rsidR="00721B90" w:rsidRPr="00B4671F">
        <w:rPr>
          <w:rFonts w:asciiTheme="minorHAnsi" w:hAnsiTheme="minorHAnsi" w:cstheme="minorHAnsi"/>
          <w:sz w:val="18"/>
        </w:rPr>
        <w:tab/>
      </w:r>
      <w:r w:rsidRPr="00B4671F">
        <w:rPr>
          <w:rFonts w:asciiTheme="minorHAnsi" w:hAnsiTheme="minorHAnsi" w:cstheme="minorHAnsi"/>
          <w:sz w:val="18"/>
        </w:rPr>
        <w:t>5.9 m/s</w:t>
      </w:r>
      <w:r w:rsidRPr="00B4671F">
        <w:rPr>
          <w:rFonts w:asciiTheme="minorHAnsi" w:hAnsiTheme="minorHAnsi" w:cstheme="minorHAnsi"/>
          <w:sz w:val="18"/>
          <w:vertAlign w:val="superscript"/>
        </w:rPr>
        <w:t xml:space="preserve">2 </w:t>
      </w:r>
      <w:r w:rsidRPr="00B4671F">
        <w:rPr>
          <w:rFonts w:asciiTheme="minorHAnsi" w:hAnsiTheme="minorHAnsi" w:cstheme="minorHAnsi"/>
          <w:sz w:val="18"/>
        </w:rPr>
        <w:t>(0.6 G) at 20 Hz to 55 Hz</w:t>
      </w:r>
      <w:r w:rsidR="0028785A" w:rsidRPr="00B4671F">
        <w:rPr>
          <w:rFonts w:asciiTheme="minorHAnsi" w:hAnsiTheme="minorHAnsi" w:cstheme="minorHAnsi"/>
          <w:sz w:val="18"/>
        </w:rPr>
        <w:t xml:space="preserve"> (small HP)</w:t>
      </w:r>
      <w:r w:rsidR="00721B90" w:rsidRPr="00B4671F">
        <w:rPr>
          <w:rFonts w:asciiTheme="minorHAnsi" w:hAnsiTheme="minorHAnsi" w:cstheme="minorHAnsi"/>
          <w:sz w:val="18"/>
        </w:rPr>
        <w:br/>
      </w:r>
      <w:r w:rsidR="00721B90" w:rsidRPr="00B4671F">
        <w:rPr>
          <w:rFonts w:asciiTheme="minorHAnsi" w:hAnsiTheme="minorHAnsi" w:cstheme="minorHAnsi"/>
          <w:sz w:val="18"/>
        </w:rPr>
        <w:tab/>
      </w:r>
      <w:r w:rsidR="00BE681D" w:rsidRPr="00B4671F">
        <w:rPr>
          <w:rFonts w:asciiTheme="minorHAnsi" w:hAnsiTheme="minorHAnsi" w:cstheme="minorHAnsi"/>
          <w:sz w:val="18"/>
        </w:rPr>
        <w:t>2.0 m/s</w:t>
      </w:r>
      <w:r w:rsidR="00BE681D" w:rsidRPr="00B4671F">
        <w:rPr>
          <w:rFonts w:asciiTheme="minorHAnsi" w:hAnsiTheme="minorHAnsi" w:cstheme="minorHAnsi"/>
          <w:sz w:val="18"/>
          <w:vertAlign w:val="superscript"/>
        </w:rPr>
        <w:t xml:space="preserve">2 </w:t>
      </w:r>
      <w:r w:rsidR="009E6F95" w:rsidRPr="00B4671F">
        <w:rPr>
          <w:rFonts w:asciiTheme="minorHAnsi" w:hAnsiTheme="minorHAnsi" w:cstheme="minorHAnsi"/>
          <w:sz w:val="18"/>
        </w:rPr>
        <w:t>(0.2 G) at 20 Hz to 55</w:t>
      </w:r>
      <w:r w:rsidRPr="00B4671F">
        <w:rPr>
          <w:rFonts w:asciiTheme="minorHAnsi" w:hAnsiTheme="minorHAnsi" w:cstheme="minorHAnsi"/>
          <w:sz w:val="18"/>
        </w:rPr>
        <w:t xml:space="preserve"> Hz</w:t>
      </w:r>
      <w:r w:rsidR="0028785A" w:rsidRPr="00B4671F">
        <w:rPr>
          <w:rFonts w:asciiTheme="minorHAnsi" w:hAnsiTheme="minorHAnsi" w:cstheme="minorHAnsi"/>
          <w:sz w:val="18"/>
        </w:rPr>
        <w:t xml:space="preserve"> (large HP)</w:t>
      </w:r>
    </w:p>
    <w:p w14:paraId="0564ECBC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QUALITY ASSURANCE</w:t>
      </w:r>
      <w:bookmarkStart w:id="3" w:name="Quality"/>
      <w:bookmarkEnd w:id="3"/>
    </w:p>
    <w:p w14:paraId="0BDAA8E3" w14:textId="4C9504FB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 circuit testing of all prin</w:t>
      </w:r>
      <w:r w:rsidR="00D467EC" w:rsidRPr="00B4671F">
        <w:rPr>
          <w:rFonts w:asciiTheme="minorHAnsi" w:hAnsiTheme="minorHAnsi" w:cstheme="minorHAnsi"/>
          <w:sz w:val="18"/>
        </w:rPr>
        <w:t>ted circuit boards is conducted</w:t>
      </w:r>
      <w:r w:rsidR="009F4222" w:rsidRPr="00B4671F">
        <w:rPr>
          <w:rFonts w:asciiTheme="minorHAnsi" w:hAnsiTheme="minorHAnsi" w:cstheme="minorHAnsi"/>
          <w:sz w:val="18"/>
        </w:rPr>
        <w:t xml:space="preserve"> to ensure proper manufacturing</w:t>
      </w:r>
    </w:p>
    <w:p w14:paraId="5E8DD5F8" w14:textId="1D11FF0F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Final printed circuit board asse</w:t>
      </w:r>
      <w:r w:rsidR="00D467EC" w:rsidRPr="00B4671F">
        <w:rPr>
          <w:rFonts w:asciiTheme="minorHAnsi" w:hAnsiTheme="minorHAnsi" w:cstheme="minorHAnsi"/>
          <w:sz w:val="18"/>
        </w:rPr>
        <w:t xml:space="preserve">mblies are functionally tested </w:t>
      </w:r>
      <w:r w:rsidR="009F4222" w:rsidRPr="00B4671F">
        <w:rPr>
          <w:rFonts w:asciiTheme="minorHAnsi" w:hAnsiTheme="minorHAnsi" w:cstheme="minorHAnsi"/>
          <w:sz w:val="18"/>
        </w:rPr>
        <w:t>via computerized test equipment</w:t>
      </w:r>
    </w:p>
    <w:p w14:paraId="02566C34" w14:textId="06362808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All fully assembled controls are tested with induction motor loads to ass</w:t>
      </w:r>
      <w:r w:rsidR="009F4222" w:rsidRPr="00B4671F">
        <w:rPr>
          <w:rFonts w:asciiTheme="minorHAnsi" w:hAnsiTheme="minorHAnsi" w:cstheme="minorHAnsi"/>
          <w:sz w:val="18"/>
        </w:rPr>
        <w:t>ure unit specifications are met</w:t>
      </w:r>
    </w:p>
    <w:p w14:paraId="4881C9F4" w14:textId="66AA647D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The average MTBF (Mean Time Between Failure) is 28 years</w:t>
      </w:r>
    </w:p>
    <w:p w14:paraId="362D5EEC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CONSTRUCTION</w:t>
      </w:r>
    </w:p>
    <w:p w14:paraId="059F66F1" w14:textId="19BBD363" w:rsidR="00BE681D" w:rsidRPr="00B4671F" w:rsidRDefault="00995009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Input Section</w:t>
      </w:r>
      <w:r w:rsidR="00BE681D" w:rsidRPr="00B4671F">
        <w:rPr>
          <w:rFonts w:asciiTheme="minorHAnsi" w:hAnsiTheme="minorHAnsi" w:cstheme="minorHAnsi"/>
          <w:sz w:val="18"/>
        </w:rPr>
        <w:t xml:space="preserve">- </w:t>
      </w:r>
      <w:r w:rsidR="00E54489" w:rsidRPr="00B4671F">
        <w:rPr>
          <w:rFonts w:asciiTheme="minorHAnsi" w:hAnsiTheme="minorHAnsi" w:cstheme="minorHAnsi"/>
          <w:sz w:val="18"/>
        </w:rPr>
        <w:t xml:space="preserve">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BE681D" w:rsidRPr="00B4671F">
        <w:rPr>
          <w:rFonts w:asciiTheme="minorHAnsi" w:hAnsiTheme="minorHAnsi" w:cstheme="minorHAnsi"/>
          <w:sz w:val="18"/>
        </w:rPr>
        <w:t xml:space="preserve"> p</w:t>
      </w:r>
      <w:r w:rsidRPr="00B4671F">
        <w:rPr>
          <w:rFonts w:asciiTheme="minorHAnsi" w:hAnsiTheme="minorHAnsi" w:cstheme="minorHAnsi"/>
          <w:sz w:val="18"/>
        </w:rPr>
        <w:t>ower input stage converts three-</w:t>
      </w:r>
      <w:r w:rsidR="00BE681D" w:rsidRPr="00B4671F">
        <w:rPr>
          <w:rFonts w:asciiTheme="minorHAnsi" w:hAnsiTheme="minorHAnsi" w:cstheme="minorHAnsi"/>
          <w:sz w:val="18"/>
        </w:rPr>
        <w:t>phase AC line</w:t>
      </w:r>
      <w:r w:rsidR="00E54489" w:rsidRPr="00B4671F">
        <w:rPr>
          <w:rFonts w:asciiTheme="minorHAnsi" w:hAnsiTheme="minorHAnsi" w:cstheme="minorHAnsi"/>
          <w:sz w:val="18"/>
        </w:rPr>
        <w:t xml:space="preserve"> power into a fixed DC voltage </w:t>
      </w:r>
      <w:r w:rsidR="00BE681D" w:rsidRPr="00B4671F">
        <w:rPr>
          <w:rFonts w:asciiTheme="minorHAnsi" w:hAnsiTheme="minorHAnsi" w:cstheme="minorHAnsi"/>
          <w:sz w:val="18"/>
        </w:rPr>
        <w:t xml:space="preserve">via a </w:t>
      </w:r>
      <w:r w:rsidRPr="00B4671F">
        <w:rPr>
          <w:rFonts w:asciiTheme="minorHAnsi" w:hAnsiTheme="minorHAnsi" w:cstheme="minorHAnsi"/>
          <w:sz w:val="18"/>
        </w:rPr>
        <w:t>solid-state</w:t>
      </w:r>
      <w:r w:rsidR="00E54489" w:rsidRPr="00B4671F">
        <w:rPr>
          <w:rFonts w:asciiTheme="minorHAnsi" w:hAnsiTheme="minorHAnsi" w:cstheme="minorHAnsi"/>
          <w:sz w:val="18"/>
        </w:rPr>
        <w:t xml:space="preserve"> full wave diode rectifier </w:t>
      </w:r>
      <w:r w:rsidR="00BE681D" w:rsidRPr="00B4671F">
        <w:rPr>
          <w:rFonts w:asciiTheme="minorHAnsi" w:hAnsiTheme="minorHAnsi" w:cstheme="minorHAnsi"/>
          <w:sz w:val="18"/>
        </w:rPr>
        <w:t>with MOV (Metal Oxi</w:t>
      </w:r>
      <w:r w:rsidR="008778CA" w:rsidRPr="00B4671F">
        <w:rPr>
          <w:rFonts w:asciiTheme="minorHAnsi" w:hAnsiTheme="minorHAnsi" w:cstheme="minorHAnsi"/>
          <w:sz w:val="18"/>
        </w:rPr>
        <w:t xml:space="preserve">de Varistor) surge protection. </w:t>
      </w:r>
      <w:r w:rsidR="009E6F95" w:rsidRPr="00B4671F">
        <w:rPr>
          <w:rFonts w:asciiTheme="minorHAnsi" w:hAnsiTheme="minorHAnsi" w:cstheme="minorHAnsi"/>
          <w:sz w:val="18"/>
        </w:rPr>
        <w:t xml:space="preserve">An internal </w:t>
      </w:r>
      <w:r w:rsidR="00E54489" w:rsidRPr="00B4671F">
        <w:rPr>
          <w:rFonts w:asciiTheme="minorHAnsi" w:hAnsiTheme="minorHAnsi" w:cstheme="minorHAnsi"/>
          <w:sz w:val="18"/>
        </w:rPr>
        <w:t>3</w:t>
      </w:r>
      <w:r w:rsidR="009E6F95" w:rsidRPr="00B4671F">
        <w:rPr>
          <w:rFonts w:asciiTheme="minorHAnsi" w:hAnsiTheme="minorHAnsi" w:cstheme="minorHAnsi"/>
          <w:sz w:val="18"/>
        </w:rPr>
        <w:t xml:space="preserve">% DC bus reactor </w:t>
      </w:r>
      <w:r w:rsidR="00E54489" w:rsidRPr="00B4671F">
        <w:rPr>
          <w:rFonts w:asciiTheme="minorHAnsi" w:hAnsiTheme="minorHAnsi" w:cstheme="minorHAnsi"/>
          <w:sz w:val="18"/>
        </w:rPr>
        <w:t xml:space="preserve">at ratings of greater than 30HP </w:t>
      </w:r>
      <w:r w:rsidR="009E6F95" w:rsidRPr="00B4671F">
        <w:rPr>
          <w:rFonts w:asciiTheme="minorHAnsi" w:hAnsiTheme="minorHAnsi" w:cstheme="minorHAnsi"/>
          <w:sz w:val="18"/>
        </w:rPr>
        <w:t>reduces harmonics for cleaner power</w:t>
      </w:r>
      <w:r w:rsidR="00E54489" w:rsidRPr="00B4671F">
        <w:rPr>
          <w:rFonts w:asciiTheme="minorHAnsi" w:hAnsiTheme="minorHAnsi" w:cstheme="minorHAnsi"/>
          <w:sz w:val="18"/>
        </w:rPr>
        <w:t xml:space="preserve"> (optional at smaller ratings)</w:t>
      </w:r>
      <w:r w:rsidR="009E6F95" w:rsidRPr="00B4671F">
        <w:rPr>
          <w:rFonts w:asciiTheme="minorHAnsi" w:hAnsiTheme="minorHAnsi" w:cstheme="minorHAnsi"/>
          <w:sz w:val="18"/>
        </w:rPr>
        <w:t>.</w:t>
      </w:r>
    </w:p>
    <w:p w14:paraId="4F3CF1E8" w14:textId="0659D711" w:rsidR="009E6F95" w:rsidRPr="00B4671F" w:rsidRDefault="00995009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Intermediate Section</w:t>
      </w:r>
      <w:r w:rsidR="00BE681D" w:rsidRPr="00B4671F">
        <w:rPr>
          <w:rFonts w:asciiTheme="minorHAnsi" w:hAnsiTheme="minorHAnsi" w:cstheme="minorHAnsi"/>
          <w:sz w:val="18"/>
        </w:rPr>
        <w:t xml:space="preserve">- </w:t>
      </w:r>
      <w:r w:rsidRPr="00B4671F">
        <w:rPr>
          <w:rFonts w:asciiTheme="minorHAnsi" w:hAnsiTheme="minorHAnsi" w:cstheme="minorHAnsi"/>
          <w:sz w:val="18"/>
        </w:rPr>
        <w:t xml:space="preserve">The </w:t>
      </w:r>
      <w:r w:rsidR="00BE681D" w:rsidRPr="00B4671F">
        <w:rPr>
          <w:rFonts w:asciiTheme="minorHAnsi" w:hAnsiTheme="minorHAnsi" w:cstheme="minorHAnsi"/>
          <w:sz w:val="18"/>
        </w:rPr>
        <w:t>DC bus maintains a fixed</w:t>
      </w:r>
      <w:r w:rsidRPr="00B4671F">
        <w:rPr>
          <w:rFonts w:asciiTheme="minorHAnsi" w:hAnsiTheme="minorHAnsi" w:cstheme="minorHAnsi"/>
          <w:sz w:val="18"/>
        </w:rPr>
        <w:t xml:space="preserve">, filtered DC voltage </w:t>
      </w:r>
      <w:r w:rsidR="00BE681D" w:rsidRPr="00B4671F">
        <w:rPr>
          <w:rFonts w:asciiTheme="minorHAnsi" w:hAnsiTheme="minorHAnsi" w:cstheme="minorHAnsi"/>
          <w:sz w:val="18"/>
        </w:rPr>
        <w:t xml:space="preserve">with </w:t>
      </w:r>
      <w:r w:rsidRPr="00B4671F">
        <w:rPr>
          <w:rFonts w:asciiTheme="minorHAnsi" w:hAnsiTheme="minorHAnsi" w:cstheme="minorHAnsi"/>
          <w:sz w:val="18"/>
        </w:rPr>
        <w:t>short circuit protection</w:t>
      </w:r>
      <w:r w:rsidR="00BE681D" w:rsidRPr="00B4671F">
        <w:rPr>
          <w:rFonts w:asciiTheme="minorHAnsi" w:hAnsiTheme="minorHAnsi" w:cstheme="minorHAnsi"/>
          <w:sz w:val="18"/>
        </w:rPr>
        <w:t xml:space="preserve"> as a DC sup</w:t>
      </w:r>
      <w:r w:rsidRPr="00B4671F">
        <w:rPr>
          <w:rFonts w:asciiTheme="minorHAnsi" w:hAnsiTheme="minorHAnsi" w:cstheme="minorHAnsi"/>
          <w:sz w:val="18"/>
        </w:rPr>
        <w:t>ply for</w:t>
      </w:r>
      <w:r w:rsidR="008778CA" w:rsidRPr="00B4671F">
        <w:rPr>
          <w:rFonts w:asciiTheme="minorHAnsi" w:hAnsiTheme="minorHAnsi" w:cstheme="minorHAnsi"/>
          <w:sz w:val="18"/>
        </w:rPr>
        <w:t xml:space="preserve"> 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8778CA" w:rsidRPr="00B4671F">
        <w:rPr>
          <w:rFonts w:asciiTheme="minorHAnsi" w:hAnsiTheme="minorHAnsi" w:cstheme="minorHAnsi"/>
          <w:sz w:val="18"/>
        </w:rPr>
        <w:t xml:space="preserve"> output section. </w:t>
      </w:r>
      <w:r w:rsidRPr="00B4671F">
        <w:rPr>
          <w:rFonts w:asciiTheme="minorHAnsi" w:hAnsiTheme="minorHAnsi" w:cstheme="minorHAnsi"/>
          <w:sz w:val="18"/>
        </w:rPr>
        <w:t>The DC bus is monitored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by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Pr="00B4671F">
        <w:rPr>
          <w:rFonts w:asciiTheme="minorHAnsi" w:hAnsiTheme="minorHAnsi" w:cstheme="minorHAnsi"/>
          <w:sz w:val="18"/>
        </w:rPr>
        <w:t xml:space="preserve"> diagnostic logic circuits </w:t>
      </w:r>
      <w:r w:rsidR="00BE681D" w:rsidRPr="00B4671F">
        <w:rPr>
          <w:rFonts w:asciiTheme="minorHAnsi" w:hAnsiTheme="minorHAnsi" w:cstheme="minorHAnsi"/>
          <w:sz w:val="18"/>
        </w:rPr>
        <w:t xml:space="preserve">to continuously </w:t>
      </w:r>
      <w:r w:rsidR="00E54489" w:rsidRPr="00B4671F">
        <w:rPr>
          <w:rFonts w:asciiTheme="minorHAnsi" w:hAnsiTheme="minorHAnsi" w:cstheme="minorHAnsi"/>
          <w:sz w:val="18"/>
        </w:rPr>
        <w:t xml:space="preserve">protect and </w:t>
      </w:r>
      <w:r w:rsidR="00BE681D" w:rsidRPr="00B4671F">
        <w:rPr>
          <w:rFonts w:asciiTheme="minorHAnsi" w:hAnsiTheme="minorHAnsi" w:cstheme="minorHAnsi"/>
          <w:sz w:val="18"/>
        </w:rPr>
        <w:t xml:space="preserve">monitor the power components. </w:t>
      </w:r>
    </w:p>
    <w:p w14:paraId="3C82C8E7" w14:textId="77777777" w:rsidR="00D238ED" w:rsidRPr="00B4671F" w:rsidRDefault="00D238E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Output Section- Insulated Gate Bipolar Transistors (IGBTs) convert DC bus voltage to a variable frequency, variable voltage PWM sine-coded AC output to the motor.  Use of IGBT devices allow motor noise at 60 Hz to measure less than 2 dB </w:t>
      </w:r>
      <w:r w:rsidRPr="00B4671F">
        <w:rPr>
          <w:rFonts w:asciiTheme="minorHAnsi" w:hAnsiTheme="minorHAnsi" w:cstheme="minorHAnsi"/>
          <w:sz w:val="18"/>
        </w:rPr>
        <w:br/>
        <w:t>(@ 1 meter) above that resulting from across the line operation.</w:t>
      </w:r>
    </w:p>
    <w:p w14:paraId="3E82B311" w14:textId="77777777" w:rsidR="000E3DF3" w:rsidRPr="00B4671F" w:rsidRDefault="000E3DF3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</w:rPr>
        <w:br w:type="column"/>
      </w:r>
      <w:r w:rsidRPr="00B4671F">
        <w:rPr>
          <w:rFonts w:asciiTheme="minorHAnsi" w:hAnsiTheme="minorHAnsi" w:cstheme="minorHAnsi"/>
          <w:sz w:val="20"/>
        </w:rPr>
        <w:lastRenderedPageBreak/>
        <w:t>CONSTRUCTION (continued)</w:t>
      </w:r>
    </w:p>
    <w:p w14:paraId="7FFEBD21" w14:textId="63376915" w:rsidR="00B60BCE" w:rsidRPr="00B4671F" w:rsidRDefault="00E70B93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IP55/UL Type 12 </w:t>
      </w:r>
      <w:r w:rsidR="00027D48" w:rsidRPr="00B4671F">
        <w:rPr>
          <w:rFonts w:asciiTheme="minorHAnsi" w:hAnsiTheme="minorHAnsi" w:cstheme="minorHAnsi"/>
          <w:sz w:val="18"/>
        </w:rPr>
        <w:t xml:space="preserve">horsepower </w:t>
      </w:r>
      <w:r w:rsidR="00CD68A3" w:rsidRPr="00B4671F">
        <w:rPr>
          <w:rFonts w:asciiTheme="minorHAnsi" w:hAnsiTheme="minorHAnsi" w:cstheme="minorHAnsi"/>
          <w:sz w:val="18"/>
        </w:rPr>
        <w:t>ratings</w:t>
      </w:r>
      <w:r w:rsidR="000B22DB" w:rsidRPr="00B4671F">
        <w:rPr>
          <w:rFonts w:asciiTheme="minorHAnsi" w:hAnsiTheme="minorHAnsi" w:cstheme="minorHAnsi"/>
          <w:sz w:val="18"/>
        </w:rPr>
        <w:t>:</w:t>
      </w:r>
    </w:p>
    <w:p w14:paraId="19CDB986" w14:textId="3412DC5D" w:rsidR="00E70B93" w:rsidRDefault="00E70B93" w:rsidP="00B4671F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240VAC:</w:t>
      </w:r>
      <w:r>
        <w:rPr>
          <w:rFonts w:asciiTheme="minorHAnsi" w:hAnsiTheme="minorHAnsi" w:cstheme="minorHAnsi"/>
          <w:sz w:val="18"/>
        </w:rPr>
        <w:t xml:space="preserve"> </w:t>
      </w:r>
      <w:r w:rsidR="0077739E">
        <w:rPr>
          <w:rFonts w:asciiTheme="minorHAnsi" w:hAnsiTheme="minorHAnsi" w:cstheme="minorHAnsi"/>
          <w:sz w:val="18"/>
        </w:rPr>
        <w:t>3</w:t>
      </w:r>
      <w:r>
        <w:rPr>
          <w:rFonts w:asciiTheme="minorHAnsi" w:hAnsiTheme="minorHAnsi" w:cstheme="minorHAnsi"/>
          <w:sz w:val="18"/>
        </w:rPr>
        <w:t xml:space="preserve"> </w:t>
      </w:r>
      <w:r w:rsidR="0077739E">
        <w:rPr>
          <w:rFonts w:asciiTheme="minorHAnsi" w:hAnsiTheme="minorHAnsi" w:cstheme="minorHAnsi"/>
          <w:sz w:val="18"/>
        </w:rPr>
        <w:t>thru</w:t>
      </w:r>
      <w:r>
        <w:rPr>
          <w:rFonts w:asciiTheme="minorHAnsi" w:hAnsiTheme="minorHAnsi" w:cstheme="minorHAnsi"/>
          <w:sz w:val="18"/>
        </w:rPr>
        <w:t xml:space="preserve"> 60 HP </w:t>
      </w:r>
    </w:p>
    <w:p w14:paraId="0DCE0C5B" w14:textId="42F99B23" w:rsidR="00B4671F" w:rsidRPr="00B4671F" w:rsidRDefault="00B4671F" w:rsidP="00B4671F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240VAC:</w:t>
      </w:r>
      <w:r w:rsidR="00E70B93">
        <w:rPr>
          <w:rFonts w:asciiTheme="minorHAnsi" w:hAnsiTheme="minorHAnsi" w:cstheme="minorHAnsi"/>
          <w:sz w:val="18"/>
        </w:rPr>
        <w:t xml:space="preserve"> </w:t>
      </w:r>
      <w:r w:rsidR="0077739E">
        <w:rPr>
          <w:rFonts w:asciiTheme="minorHAnsi" w:hAnsiTheme="minorHAnsi" w:cstheme="minorHAnsi"/>
          <w:sz w:val="18"/>
        </w:rPr>
        <w:t xml:space="preserve">3 </w:t>
      </w:r>
      <w:proofErr w:type="gramStart"/>
      <w:r w:rsidR="00E70B93">
        <w:rPr>
          <w:rFonts w:asciiTheme="minorHAnsi" w:hAnsiTheme="minorHAnsi" w:cstheme="minorHAnsi"/>
          <w:sz w:val="18"/>
        </w:rPr>
        <w:t>t</w:t>
      </w:r>
      <w:r w:rsidR="0077739E">
        <w:rPr>
          <w:rFonts w:asciiTheme="minorHAnsi" w:hAnsiTheme="minorHAnsi" w:cstheme="minorHAnsi"/>
          <w:sz w:val="18"/>
        </w:rPr>
        <w:t>hru</w:t>
      </w:r>
      <w:proofErr w:type="gramEnd"/>
      <w:r w:rsidR="00E70B93">
        <w:rPr>
          <w:rFonts w:asciiTheme="minorHAnsi" w:hAnsiTheme="minorHAnsi" w:cstheme="minorHAnsi"/>
          <w:sz w:val="18"/>
        </w:rPr>
        <w:t xml:space="preserve"> 60 HP with Switch</w:t>
      </w:r>
    </w:p>
    <w:p w14:paraId="0D33840D" w14:textId="479A7B49" w:rsidR="00E70B93" w:rsidRPr="00B4671F" w:rsidRDefault="00E70B93" w:rsidP="00E70B93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240VAC:</w:t>
      </w:r>
      <w:r>
        <w:rPr>
          <w:rFonts w:asciiTheme="minorHAnsi" w:hAnsiTheme="minorHAnsi" w:cstheme="minorHAnsi"/>
          <w:sz w:val="18"/>
        </w:rPr>
        <w:t xml:space="preserve"> </w:t>
      </w:r>
      <w:r w:rsidR="0077739E">
        <w:rPr>
          <w:rFonts w:asciiTheme="minorHAnsi" w:hAnsiTheme="minorHAnsi" w:cstheme="minorHAnsi"/>
          <w:sz w:val="18"/>
        </w:rPr>
        <w:t xml:space="preserve">3 thru </w:t>
      </w:r>
      <w:r>
        <w:rPr>
          <w:rFonts w:asciiTheme="minorHAnsi" w:hAnsiTheme="minorHAnsi" w:cstheme="minorHAnsi"/>
          <w:sz w:val="18"/>
        </w:rPr>
        <w:t>150 HP with Backside Flange</w:t>
      </w:r>
    </w:p>
    <w:p w14:paraId="6BAD526F" w14:textId="74F5F0B3" w:rsidR="00E70B93" w:rsidRDefault="00B4671F" w:rsidP="00E70B93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480VAC:</w:t>
      </w:r>
      <w:r w:rsidR="00E70B93">
        <w:rPr>
          <w:rFonts w:asciiTheme="minorHAnsi" w:hAnsiTheme="minorHAnsi" w:cstheme="minorHAnsi"/>
          <w:sz w:val="18"/>
        </w:rPr>
        <w:t xml:space="preserve"> </w:t>
      </w:r>
      <w:r w:rsidR="0077739E">
        <w:rPr>
          <w:rFonts w:asciiTheme="minorHAnsi" w:hAnsiTheme="minorHAnsi" w:cstheme="minorHAnsi"/>
          <w:sz w:val="18"/>
        </w:rPr>
        <w:t xml:space="preserve">3 </w:t>
      </w:r>
      <w:proofErr w:type="gramStart"/>
      <w:r w:rsidR="0077739E">
        <w:rPr>
          <w:rFonts w:asciiTheme="minorHAnsi" w:hAnsiTheme="minorHAnsi" w:cstheme="minorHAnsi"/>
          <w:sz w:val="18"/>
        </w:rPr>
        <w:t>thru</w:t>
      </w:r>
      <w:proofErr w:type="gramEnd"/>
      <w:r w:rsidR="0077739E">
        <w:rPr>
          <w:rFonts w:asciiTheme="minorHAnsi" w:hAnsiTheme="minorHAnsi" w:cstheme="minorHAnsi"/>
          <w:sz w:val="18"/>
        </w:rPr>
        <w:t xml:space="preserve"> </w:t>
      </w:r>
      <w:r w:rsidR="00E70B93">
        <w:rPr>
          <w:rFonts w:asciiTheme="minorHAnsi" w:hAnsiTheme="minorHAnsi" w:cstheme="minorHAnsi"/>
          <w:sz w:val="18"/>
        </w:rPr>
        <w:t xml:space="preserve">125 HP </w:t>
      </w:r>
    </w:p>
    <w:p w14:paraId="28E4D108" w14:textId="2291A2B4" w:rsidR="00B4671F" w:rsidRDefault="00E70B93" w:rsidP="00E70B93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480VAC: </w:t>
      </w:r>
      <w:r w:rsidR="0077739E">
        <w:rPr>
          <w:rFonts w:asciiTheme="minorHAnsi" w:hAnsiTheme="minorHAnsi" w:cstheme="minorHAnsi"/>
          <w:sz w:val="18"/>
        </w:rPr>
        <w:t>3</w:t>
      </w:r>
      <w:r>
        <w:rPr>
          <w:rFonts w:asciiTheme="minorHAnsi" w:hAnsiTheme="minorHAnsi" w:cstheme="minorHAnsi"/>
          <w:sz w:val="18"/>
        </w:rPr>
        <w:t xml:space="preserve"> t</w:t>
      </w:r>
      <w:r w:rsidR="0077739E">
        <w:rPr>
          <w:rFonts w:asciiTheme="minorHAnsi" w:hAnsiTheme="minorHAnsi" w:cstheme="minorHAnsi"/>
          <w:sz w:val="18"/>
        </w:rPr>
        <w:t>hru</w:t>
      </w:r>
      <w:r>
        <w:rPr>
          <w:rFonts w:asciiTheme="minorHAnsi" w:hAnsiTheme="minorHAnsi" w:cstheme="minorHAnsi"/>
          <w:sz w:val="18"/>
        </w:rPr>
        <w:t xml:space="preserve"> 125 HP with Switch</w:t>
      </w:r>
    </w:p>
    <w:p w14:paraId="72551AD2" w14:textId="45301866" w:rsidR="00E70B93" w:rsidRDefault="00E70B93" w:rsidP="00E70B93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480VAC: </w:t>
      </w:r>
      <w:r w:rsidR="0077739E">
        <w:rPr>
          <w:rFonts w:asciiTheme="minorHAnsi" w:hAnsiTheme="minorHAnsi" w:cstheme="minorHAnsi"/>
          <w:sz w:val="18"/>
        </w:rPr>
        <w:t>3</w:t>
      </w:r>
      <w:r>
        <w:rPr>
          <w:rFonts w:asciiTheme="minorHAnsi" w:hAnsiTheme="minorHAnsi" w:cstheme="minorHAnsi"/>
          <w:sz w:val="18"/>
        </w:rPr>
        <w:t xml:space="preserve"> t</w:t>
      </w:r>
      <w:r w:rsidR="0077739E">
        <w:rPr>
          <w:rFonts w:asciiTheme="minorHAnsi" w:hAnsiTheme="minorHAnsi" w:cstheme="minorHAnsi"/>
          <w:sz w:val="18"/>
        </w:rPr>
        <w:t>hru</w:t>
      </w:r>
      <w:r>
        <w:rPr>
          <w:rFonts w:asciiTheme="minorHAnsi" w:hAnsiTheme="minorHAnsi" w:cstheme="minorHAnsi"/>
          <w:sz w:val="18"/>
        </w:rPr>
        <w:t xml:space="preserve"> </w:t>
      </w:r>
      <w:r w:rsidR="0077739E">
        <w:rPr>
          <w:rFonts w:asciiTheme="minorHAnsi" w:hAnsiTheme="minorHAnsi" w:cstheme="minorHAnsi"/>
          <w:sz w:val="18"/>
        </w:rPr>
        <w:t>600</w:t>
      </w:r>
      <w:r>
        <w:rPr>
          <w:rFonts w:asciiTheme="minorHAnsi" w:hAnsiTheme="minorHAnsi" w:cstheme="minorHAnsi"/>
          <w:sz w:val="18"/>
        </w:rPr>
        <w:t xml:space="preserve"> HP with Backside Flange</w:t>
      </w:r>
    </w:p>
    <w:p w14:paraId="45CE279A" w14:textId="1357C31C" w:rsidR="00BE681D" w:rsidRPr="00B4671F" w:rsidRDefault="00BE681D" w:rsidP="00B4671F">
      <w:pPr>
        <w:tabs>
          <w:tab w:val="left" w:pos="720"/>
        </w:tabs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Microprocessor based control circuit</w:t>
      </w:r>
      <w:r w:rsidR="00304606" w:rsidRPr="00B4671F">
        <w:rPr>
          <w:rFonts w:asciiTheme="minorHAnsi" w:hAnsiTheme="minorHAnsi" w:cstheme="minorHAnsi"/>
          <w:sz w:val="18"/>
        </w:rPr>
        <w:t xml:space="preserve"> uses n</w:t>
      </w:r>
      <w:r w:rsidR="00DF2F74" w:rsidRPr="00B4671F">
        <w:rPr>
          <w:rFonts w:asciiTheme="minorHAnsi" w:hAnsiTheme="minorHAnsi" w:cstheme="minorHAnsi"/>
          <w:sz w:val="18"/>
        </w:rPr>
        <w:t>o</w:t>
      </w:r>
      <w:r w:rsidR="00304606" w:rsidRPr="00B4671F">
        <w:rPr>
          <w:rFonts w:asciiTheme="minorHAnsi" w:hAnsiTheme="minorHAnsi" w:cstheme="minorHAnsi"/>
          <w:sz w:val="18"/>
        </w:rPr>
        <w:t>n-v</w:t>
      </w:r>
      <w:r w:rsidR="00DF2F74" w:rsidRPr="00B4671F">
        <w:rPr>
          <w:rFonts w:asciiTheme="minorHAnsi" w:hAnsiTheme="minorHAnsi" w:cstheme="minorHAnsi"/>
          <w:sz w:val="18"/>
        </w:rPr>
        <w:t xml:space="preserve">olatile memory (NVRAM) so all </w:t>
      </w:r>
      <w:r w:rsidRPr="00B4671F">
        <w:rPr>
          <w:rFonts w:asciiTheme="minorHAnsi" w:hAnsiTheme="minorHAnsi" w:cstheme="minorHAnsi"/>
          <w:sz w:val="18"/>
        </w:rPr>
        <w:t xml:space="preserve">programming </w:t>
      </w:r>
      <w:r w:rsidR="00DF2F74" w:rsidRPr="00B4671F">
        <w:rPr>
          <w:rFonts w:asciiTheme="minorHAnsi" w:hAnsiTheme="minorHAnsi" w:cstheme="minorHAnsi"/>
          <w:sz w:val="18"/>
        </w:rPr>
        <w:t>data</w:t>
      </w:r>
      <w:r w:rsidRPr="00B4671F">
        <w:rPr>
          <w:rFonts w:asciiTheme="minorHAnsi" w:hAnsiTheme="minorHAnsi" w:cstheme="minorHAnsi"/>
          <w:sz w:val="18"/>
        </w:rPr>
        <w:t xml:space="preserve"> is saved when the</w:t>
      </w:r>
      <w:r w:rsidR="00DF2F74" w:rsidRPr="00B4671F">
        <w:rPr>
          <w:rFonts w:asciiTheme="minorHAnsi" w:hAnsiTheme="minorHAnsi" w:cstheme="minorHAnsi"/>
          <w:sz w:val="18"/>
        </w:rPr>
        <w:t xml:space="preserve">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DF2F74" w:rsidRPr="00B4671F">
        <w:rPr>
          <w:rFonts w:asciiTheme="minorHAnsi" w:hAnsiTheme="minorHAnsi" w:cstheme="minorHAnsi"/>
          <w:sz w:val="18"/>
        </w:rPr>
        <w:t xml:space="preserve"> is disconnected from power</w:t>
      </w:r>
    </w:p>
    <w:p w14:paraId="10D21EB5" w14:textId="77777777" w:rsidR="00BE681D" w:rsidRPr="00B4671F" w:rsidRDefault="007A022C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</w:t>
      </w:r>
      <w:r w:rsidR="00BE681D" w:rsidRPr="00B4671F">
        <w:rPr>
          <w:rFonts w:asciiTheme="minorHAnsi" w:hAnsiTheme="minorHAnsi" w:cstheme="minorHAnsi"/>
          <w:sz w:val="18"/>
        </w:rPr>
        <w:t>urrent transformers detect the output current for motor control and protective functions</w:t>
      </w:r>
    </w:p>
    <w:p w14:paraId="08871617" w14:textId="1EA1D67D" w:rsidR="007F3F5A" w:rsidRPr="00B4671F" w:rsidRDefault="005D1271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Multi-language </w:t>
      </w:r>
      <w:r w:rsidR="000F4AEF">
        <w:rPr>
          <w:rFonts w:asciiTheme="minorHAnsi" w:hAnsiTheme="minorHAnsi" w:cstheme="minorHAnsi"/>
          <w:sz w:val="18"/>
        </w:rPr>
        <w:t>8</w:t>
      </w:r>
      <w:r w:rsidR="000F4AEF" w:rsidRPr="00B4671F">
        <w:rPr>
          <w:rFonts w:asciiTheme="minorHAnsi" w:hAnsiTheme="minorHAnsi" w:cstheme="minorHAnsi"/>
          <w:sz w:val="18"/>
        </w:rPr>
        <w:t xml:space="preserve">-line </w:t>
      </w:r>
      <w:r w:rsidR="000F4AEF">
        <w:rPr>
          <w:rFonts w:asciiTheme="minorHAnsi" w:hAnsiTheme="minorHAnsi" w:cstheme="minorHAnsi"/>
          <w:sz w:val="18"/>
        </w:rPr>
        <w:t>32-</w:t>
      </w:r>
      <w:r w:rsidR="000F4AEF" w:rsidRPr="00B4671F">
        <w:rPr>
          <w:rFonts w:asciiTheme="minorHAnsi" w:hAnsiTheme="minorHAnsi" w:cstheme="minorHAnsi"/>
          <w:sz w:val="18"/>
        </w:rPr>
        <w:t xml:space="preserve">character </w:t>
      </w:r>
      <w:r w:rsidRPr="00B4671F">
        <w:rPr>
          <w:rFonts w:asciiTheme="minorHAnsi" w:hAnsiTheme="minorHAnsi" w:cstheme="minorHAnsi"/>
          <w:sz w:val="18"/>
        </w:rPr>
        <w:t xml:space="preserve">LCD operator keypad with real time clock. Provides local programming, </w:t>
      </w:r>
      <w:r w:rsidR="008B7DE0">
        <w:rPr>
          <w:rFonts w:asciiTheme="minorHAnsi" w:hAnsiTheme="minorHAnsi" w:cstheme="minorHAnsi"/>
          <w:sz w:val="18"/>
        </w:rPr>
        <w:t>hand/auto control</w:t>
      </w:r>
      <w:r w:rsidR="0021627F" w:rsidRPr="00B4671F">
        <w:rPr>
          <w:rFonts w:asciiTheme="minorHAnsi" w:hAnsiTheme="minorHAnsi" w:cstheme="minorHAnsi"/>
          <w:sz w:val="18"/>
        </w:rPr>
        <w:t>,</w:t>
      </w:r>
      <w:r w:rsidRPr="00B4671F">
        <w:rPr>
          <w:rFonts w:asciiTheme="minorHAnsi" w:hAnsiTheme="minorHAnsi" w:cstheme="minorHAnsi"/>
          <w:sz w:val="18"/>
        </w:rPr>
        <w:t xml:space="preserve"> monitoring</w:t>
      </w:r>
      <w:r w:rsidR="0021627F" w:rsidRPr="00B4671F">
        <w:rPr>
          <w:rFonts w:asciiTheme="minorHAnsi" w:hAnsiTheme="minorHAnsi" w:cstheme="minorHAnsi"/>
          <w:sz w:val="18"/>
        </w:rPr>
        <w:t xml:space="preserve">, </w:t>
      </w:r>
      <w:r w:rsidRPr="00B4671F">
        <w:rPr>
          <w:rFonts w:asciiTheme="minorHAnsi" w:hAnsiTheme="minorHAnsi" w:cstheme="minorHAnsi"/>
          <w:sz w:val="18"/>
        </w:rPr>
        <w:t>speed reference</w:t>
      </w:r>
      <w:r w:rsidR="008B7DE0">
        <w:rPr>
          <w:rFonts w:asciiTheme="minorHAnsi" w:hAnsiTheme="minorHAnsi" w:cstheme="minorHAnsi"/>
          <w:sz w:val="18"/>
        </w:rPr>
        <w:t xml:space="preserve">, PID setpoint </w:t>
      </w:r>
      <w:r w:rsidR="0021627F" w:rsidRPr="00B4671F">
        <w:rPr>
          <w:rFonts w:asciiTheme="minorHAnsi" w:hAnsiTheme="minorHAnsi" w:cstheme="minorHAnsi"/>
          <w:sz w:val="18"/>
        </w:rPr>
        <w:t>and</w:t>
      </w:r>
      <w:r w:rsidRPr="00B4671F">
        <w:rPr>
          <w:rFonts w:asciiTheme="minorHAnsi" w:hAnsiTheme="minorHAnsi" w:cstheme="minorHAnsi"/>
          <w:sz w:val="18"/>
        </w:rPr>
        <w:t xml:space="preserve"> reset </w:t>
      </w:r>
      <w:r w:rsidR="0021627F" w:rsidRPr="00B4671F">
        <w:rPr>
          <w:rFonts w:asciiTheme="minorHAnsi" w:hAnsiTheme="minorHAnsi" w:cstheme="minorHAnsi"/>
          <w:sz w:val="18"/>
        </w:rPr>
        <w:t>commands</w:t>
      </w:r>
      <w:r w:rsidRPr="00B4671F">
        <w:rPr>
          <w:rFonts w:asciiTheme="minorHAnsi" w:hAnsiTheme="minorHAnsi" w:cstheme="minorHAnsi"/>
          <w:sz w:val="18"/>
        </w:rPr>
        <w:t xml:space="preserve">. </w:t>
      </w:r>
    </w:p>
    <w:p w14:paraId="3E1F4C08" w14:textId="138F0403" w:rsidR="005D1271" w:rsidRPr="00B4671F" w:rsidRDefault="005D1271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Customizable display of readouts including output frequency, output voltage, output current</w:t>
      </w:r>
      <w:r w:rsidR="00257CEC" w:rsidRPr="00B4671F">
        <w:rPr>
          <w:rFonts w:asciiTheme="minorHAnsi" w:hAnsiTheme="minorHAnsi" w:cstheme="minorHAnsi"/>
          <w:sz w:val="18"/>
        </w:rPr>
        <w:t>, output power, DC bus voltage</w:t>
      </w:r>
      <w:r w:rsidRPr="00B4671F">
        <w:rPr>
          <w:rFonts w:asciiTheme="minorHAnsi" w:hAnsiTheme="minorHAnsi" w:cstheme="minorHAnsi"/>
          <w:sz w:val="18"/>
        </w:rPr>
        <w:t xml:space="preserve">, PI </w:t>
      </w:r>
      <w:r w:rsidR="008B7DE0">
        <w:rPr>
          <w:rFonts w:asciiTheme="minorHAnsi" w:hAnsiTheme="minorHAnsi" w:cstheme="minorHAnsi"/>
          <w:sz w:val="18"/>
        </w:rPr>
        <w:t>transducer</w:t>
      </w:r>
      <w:r w:rsidRPr="00B4671F">
        <w:rPr>
          <w:rFonts w:asciiTheme="minorHAnsi" w:hAnsiTheme="minorHAnsi" w:cstheme="minorHAnsi"/>
          <w:sz w:val="18"/>
        </w:rPr>
        <w:t xml:space="preserve"> and fault status. Includes parameter settings copy backup function.</w:t>
      </w:r>
    </w:p>
    <w:p w14:paraId="5E781338" w14:textId="77777777" w:rsidR="008F0F72" w:rsidRPr="00B4671F" w:rsidRDefault="008F0F72" w:rsidP="008F0F72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Built-In real time clock for time/date stamping of fault events along with timer functions for starting, stopping and speed changes without the need for external controls</w:t>
      </w:r>
    </w:p>
    <w:p w14:paraId="733D28B1" w14:textId="388B04B2" w:rsidR="00BE681D" w:rsidRPr="00B4671F" w:rsidRDefault="00BE681D" w:rsidP="0021627F">
      <w:pPr>
        <w:pStyle w:val="BodyText"/>
        <w:spacing w:before="120"/>
        <w:rPr>
          <w:rFonts w:asciiTheme="minorHAnsi" w:hAnsiTheme="minorHAnsi" w:cstheme="minorHAnsi"/>
          <w:color w:val="auto"/>
        </w:rPr>
      </w:pPr>
      <w:r w:rsidRPr="00B4671F">
        <w:rPr>
          <w:rFonts w:asciiTheme="minorHAnsi" w:hAnsiTheme="minorHAnsi" w:cstheme="minorHAnsi"/>
          <w:color w:val="auto"/>
        </w:rPr>
        <w:t xml:space="preserve">Easy to remove </w:t>
      </w:r>
      <w:r w:rsidR="00BF2D90" w:rsidRPr="00B4671F">
        <w:rPr>
          <w:rFonts w:asciiTheme="minorHAnsi" w:hAnsiTheme="minorHAnsi" w:cstheme="minorHAnsi"/>
          <w:color w:val="auto"/>
        </w:rPr>
        <w:t xml:space="preserve">DC voltage </w:t>
      </w:r>
      <w:r w:rsidRPr="00B4671F">
        <w:rPr>
          <w:rFonts w:asciiTheme="minorHAnsi" w:hAnsiTheme="minorHAnsi" w:cstheme="minorHAnsi"/>
          <w:color w:val="auto"/>
        </w:rPr>
        <w:t>heat sink cooling fan</w:t>
      </w:r>
      <w:r w:rsidR="00BF2D90" w:rsidRPr="00B4671F">
        <w:rPr>
          <w:rFonts w:asciiTheme="minorHAnsi" w:hAnsiTheme="minorHAnsi" w:cstheme="minorHAnsi"/>
          <w:color w:val="auto"/>
        </w:rPr>
        <w:t>s</w:t>
      </w:r>
      <w:r w:rsidRPr="00B4671F">
        <w:rPr>
          <w:rFonts w:asciiTheme="minorHAnsi" w:hAnsiTheme="minorHAnsi" w:cstheme="minorHAnsi"/>
          <w:color w:val="auto"/>
        </w:rPr>
        <w:t xml:space="preserve"> with programmable on/off control</w:t>
      </w:r>
    </w:p>
    <w:p w14:paraId="5F85F328" w14:textId="0473AD73" w:rsidR="009B5C45" w:rsidRPr="00B4671F" w:rsidRDefault="009B5C4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Zero side clearance mounting </w:t>
      </w:r>
      <w:r w:rsidR="000F7FFD" w:rsidRPr="00B4671F">
        <w:rPr>
          <w:rFonts w:asciiTheme="minorHAnsi" w:hAnsiTheme="minorHAnsi" w:cstheme="minorHAnsi"/>
          <w:sz w:val="18"/>
        </w:rPr>
        <w:t>capability</w:t>
      </w:r>
      <w:r w:rsidRPr="00B4671F">
        <w:rPr>
          <w:rFonts w:asciiTheme="minorHAnsi" w:hAnsiTheme="minorHAnsi" w:cstheme="minorHAnsi"/>
          <w:sz w:val="18"/>
        </w:rPr>
        <w:t xml:space="preserve"> for space savings</w:t>
      </w:r>
    </w:p>
    <w:p w14:paraId="7136F2EB" w14:textId="6893E332" w:rsidR="009B5C45" w:rsidRPr="00B4671F" w:rsidRDefault="005727CA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9B5C45" w:rsidRPr="00B4671F">
        <w:rPr>
          <w:rFonts w:asciiTheme="minorHAnsi" w:hAnsiTheme="minorHAnsi" w:cstheme="minorHAnsi"/>
          <w:sz w:val="18"/>
        </w:rPr>
        <w:t xml:space="preserve"> mounting with heatsink out the back of the enclosure</w:t>
      </w:r>
    </w:p>
    <w:p w14:paraId="0C4F1014" w14:textId="7A854936" w:rsidR="001A19FB" w:rsidRPr="00B4671F" w:rsidRDefault="001A19FB" w:rsidP="0021627F">
      <w:pPr>
        <w:pStyle w:val="BodyText"/>
        <w:spacing w:before="120"/>
        <w:rPr>
          <w:rFonts w:asciiTheme="minorHAnsi" w:hAnsiTheme="minorHAnsi" w:cstheme="minorHAnsi"/>
          <w:color w:val="auto"/>
        </w:rPr>
      </w:pPr>
      <w:r w:rsidRPr="00B4671F">
        <w:rPr>
          <w:rFonts w:asciiTheme="minorHAnsi" w:hAnsiTheme="minorHAnsi" w:cstheme="minorHAnsi"/>
          <w:color w:val="auto"/>
        </w:rPr>
        <w:t xml:space="preserve">USB Type </w:t>
      </w:r>
      <w:r w:rsidR="00452528">
        <w:rPr>
          <w:rFonts w:asciiTheme="minorHAnsi" w:hAnsiTheme="minorHAnsi" w:cstheme="minorHAnsi"/>
          <w:color w:val="auto"/>
        </w:rPr>
        <w:t>Mini-</w:t>
      </w:r>
      <w:r w:rsidRPr="00B4671F">
        <w:rPr>
          <w:rFonts w:asciiTheme="minorHAnsi" w:hAnsiTheme="minorHAnsi" w:cstheme="minorHAnsi"/>
          <w:color w:val="auto"/>
        </w:rPr>
        <w:t>B port for quick and easy PC Connection</w:t>
      </w:r>
    </w:p>
    <w:p w14:paraId="69270666" w14:textId="77777777" w:rsidR="001C1E82" w:rsidRPr="00B4671F" w:rsidRDefault="001C1E82" w:rsidP="001C1E82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PROTECTION</w:t>
      </w:r>
      <w:bookmarkStart w:id="4" w:name="Protection"/>
      <w:bookmarkEnd w:id="4"/>
    </w:p>
    <w:p w14:paraId="192D565E" w14:textId="6D5C43F8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</w:t>
      </w:r>
      <w:r w:rsidR="002F4A0C" w:rsidRPr="00B4671F">
        <w:rPr>
          <w:rFonts w:asciiTheme="minorHAnsi" w:hAnsiTheme="minorHAnsi" w:cstheme="minorHAnsi"/>
          <w:sz w:val="18"/>
        </w:rPr>
        <w:t>ut current overload rating: 1</w:t>
      </w:r>
      <w:r w:rsidR="00452528">
        <w:rPr>
          <w:rFonts w:asciiTheme="minorHAnsi" w:hAnsiTheme="minorHAnsi" w:cstheme="minorHAnsi"/>
          <w:sz w:val="18"/>
        </w:rPr>
        <w:t>1</w:t>
      </w:r>
      <w:r w:rsidR="002F4A0C" w:rsidRPr="00B4671F">
        <w:rPr>
          <w:rFonts w:asciiTheme="minorHAnsi" w:hAnsiTheme="minorHAnsi" w:cstheme="minorHAnsi"/>
          <w:sz w:val="18"/>
        </w:rPr>
        <w:t>0</w:t>
      </w:r>
      <w:r w:rsidRPr="00B4671F">
        <w:rPr>
          <w:rFonts w:asciiTheme="minorHAnsi" w:hAnsiTheme="minorHAnsi" w:cstheme="minorHAnsi"/>
          <w:sz w:val="18"/>
        </w:rPr>
        <w:t>% of drive’s continuous current rating for 60 seconds</w:t>
      </w:r>
    </w:p>
    <w:p w14:paraId="7B57096B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Output short circuit protection</w:t>
      </w:r>
    </w:p>
    <w:p w14:paraId="551153B1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Current limited stall prevention (overload trip prevention) during acceleration, deceleration, and run conditions</w:t>
      </w:r>
    </w:p>
    <w:p w14:paraId="14C49707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Optically isolated operator keypad controls</w:t>
      </w:r>
    </w:p>
    <w:p w14:paraId="54E2A655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Fault display with time stamp storage of last 10 faults</w:t>
      </w:r>
    </w:p>
    <w:p w14:paraId="1613ECF7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Motor hunting prevention function</w:t>
      </w:r>
    </w:p>
    <w:p w14:paraId="15766A4B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Electronic ground fault protection</w:t>
      </w:r>
    </w:p>
    <w:p w14:paraId="7AD87950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Electronic thermal motor overload protection (UL approved)</w:t>
      </w:r>
    </w:p>
    <w:p w14:paraId="5DB2E97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DC bus charge indication</w:t>
      </w:r>
    </w:p>
    <w:p w14:paraId="33B49BA8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Heat sink over temperature protection</w:t>
      </w:r>
    </w:p>
    <w:p w14:paraId="32C452C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Cooling fan operation hours monitor</w:t>
      </w:r>
    </w:p>
    <w:p w14:paraId="30A942F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Input/output phase loss protection</w:t>
      </w:r>
    </w:p>
    <w:p w14:paraId="7060814A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Reverse prohibit function</w:t>
      </w:r>
    </w:p>
    <w:p w14:paraId="3B8857DA" w14:textId="77777777" w:rsidR="001C1E82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Short circuit withstand rating of 100K amps RMS</w:t>
      </w:r>
    </w:p>
    <w:p w14:paraId="42C4690C" w14:textId="1798A587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Proof of flow/loss of flow detection</w:t>
      </w:r>
    </w:p>
    <w:p w14:paraId="31825009" w14:textId="7995F6F3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proofErr w:type="spellStart"/>
      <w:r>
        <w:rPr>
          <w:rFonts w:asciiTheme="minorHAnsi" w:hAnsiTheme="minorHAnsi" w:cstheme="minorHAnsi"/>
          <w:sz w:val="18"/>
        </w:rPr>
        <w:t>Overtorque</w:t>
      </w:r>
      <w:proofErr w:type="spellEnd"/>
      <w:r>
        <w:rPr>
          <w:rFonts w:asciiTheme="minorHAnsi" w:hAnsiTheme="minorHAnsi" w:cstheme="minorHAnsi"/>
          <w:sz w:val="18"/>
        </w:rPr>
        <w:t>/</w:t>
      </w:r>
      <w:proofErr w:type="spellStart"/>
      <w:r>
        <w:rPr>
          <w:rFonts w:asciiTheme="minorHAnsi" w:hAnsiTheme="minorHAnsi" w:cstheme="minorHAnsi"/>
          <w:sz w:val="18"/>
        </w:rPr>
        <w:t>undertorque</w:t>
      </w:r>
      <w:proofErr w:type="spellEnd"/>
      <w:r>
        <w:rPr>
          <w:rFonts w:asciiTheme="minorHAnsi" w:hAnsiTheme="minorHAnsi" w:cstheme="minorHAnsi"/>
          <w:sz w:val="18"/>
        </w:rPr>
        <w:t xml:space="preserve"> detection</w:t>
      </w:r>
    </w:p>
    <w:p w14:paraId="07DD7770" w14:textId="6748AEE6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Reverse prohibit selectable</w:t>
      </w:r>
    </w:p>
    <w:p w14:paraId="5CC4E0F4" w14:textId="0FB04EF6" w:rsidR="001C1E82" w:rsidRPr="00B4671F" w:rsidRDefault="001C1E82" w:rsidP="001C1E82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OPERATION</w:t>
      </w:r>
      <w:bookmarkStart w:id="5" w:name="Operation"/>
      <w:bookmarkEnd w:id="5"/>
    </w:p>
    <w:p w14:paraId="07F6CB4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Over 100 programmable functions with resettable factory fan and pump presets</w:t>
      </w:r>
    </w:p>
    <w:p w14:paraId="21E240E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User parameter settings initialization for re-establishing project specific parameter settings</w:t>
      </w:r>
    </w:p>
    <w:p w14:paraId="7FE1E33E" w14:textId="77777777" w:rsidR="001C1E82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Output frequency and speed display can be programmed for speed-related and control indications including: Hz, RPM, % or custom units</w:t>
      </w:r>
    </w:p>
    <w:p w14:paraId="39AD9632" w14:textId="77777777" w:rsidR="00993F96" w:rsidRDefault="00993F96" w:rsidP="00993F96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PID setpoint and feedback can be programmed to be displayed in engineering unit including PSI, Pa, Bar, WC, Hg, ft, m, deg F, deg C, %, </w:t>
      </w:r>
      <w:proofErr w:type="spellStart"/>
      <w:r>
        <w:rPr>
          <w:rFonts w:asciiTheme="minorHAnsi" w:hAnsiTheme="minorHAnsi" w:cstheme="minorHAnsi"/>
          <w:sz w:val="18"/>
        </w:rPr>
        <w:t>kPA</w:t>
      </w:r>
      <w:proofErr w:type="spellEnd"/>
      <w:r>
        <w:rPr>
          <w:rFonts w:asciiTheme="minorHAnsi" w:hAnsiTheme="minorHAnsi" w:cstheme="minorHAnsi"/>
          <w:sz w:val="18"/>
        </w:rPr>
        <w:t>, GPM, GPH, CFM, CMH, AFY or custom unit</w:t>
      </w:r>
    </w:p>
    <w:p w14:paraId="5367C631" w14:textId="77777777" w:rsidR="00993F96" w:rsidRPr="00B4671F" w:rsidRDefault="00993F96" w:rsidP="00993F96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system regulation</w:t>
      </w:r>
    </w:p>
    <w:p w14:paraId="17D7BA3C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Power loss ride-thru (2 seconds capable)</w:t>
      </w:r>
    </w:p>
    <w:p w14:paraId="4A105B40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Time delay on start, peak avoidance</w:t>
      </w:r>
    </w:p>
    <w:p w14:paraId="70897CB7" w14:textId="26098757" w:rsidR="001C1E82" w:rsidRPr="00B4671F" w:rsidRDefault="005727CA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1C1E82" w:rsidRPr="00B4671F">
        <w:rPr>
          <w:rFonts w:asciiTheme="minorHAnsi" w:hAnsiTheme="minorHAnsi" w:cstheme="minorHAnsi"/>
          <w:sz w:val="18"/>
        </w:rPr>
        <w:t xml:space="preserve"> accepts either a direct acting or a reverse acting speed command signal</w:t>
      </w:r>
    </w:p>
    <w:p w14:paraId="658269D8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Bi-directional speed search capability allows starting into a rotating load. Two types: current detection and residual voltage detection</w:t>
      </w:r>
    </w:p>
    <w:p w14:paraId="077C7AC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Ramp-to-stop or coast-to-stop selection</w:t>
      </w:r>
    </w:p>
    <w:p w14:paraId="4D7FB0C3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Auto restart capability: 0 to 10 attempts with adjustable delay time between attempts</w:t>
      </w:r>
    </w:p>
    <w:p w14:paraId="36ACFBB6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One custom selectable Volts/Hertz pattern and multiple preset Volts/Hertz patterns</w:t>
      </w:r>
    </w:p>
    <w:p w14:paraId="25414AE9" w14:textId="2EABAF35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Analog</w:t>
      </w:r>
      <w:r w:rsidR="00993F96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reference signals have adjustable bias and gain</w:t>
      </w:r>
    </w:p>
    <w:p w14:paraId="54E3A5A9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Automatic energy savings, reduced voltage operation</w:t>
      </w:r>
    </w:p>
    <w:p w14:paraId="3C571624" w14:textId="1EB0C57A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While 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Pr="00B4671F">
        <w:rPr>
          <w:rFonts w:asciiTheme="minorHAnsi" w:hAnsiTheme="minorHAnsi" w:cstheme="minorHAnsi"/>
          <w:sz w:val="18"/>
        </w:rPr>
        <w:t xml:space="preserve"> is running, operational changes in control and display functions are possible including:</w:t>
      </w:r>
    </w:p>
    <w:p w14:paraId="6021328C" w14:textId="53615C3C" w:rsidR="001C1E82" w:rsidRPr="00B4671F" w:rsidRDefault="00993F96" w:rsidP="00993F96">
      <w:pPr>
        <w:spacing w:before="120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setpoint</w:t>
      </w:r>
      <w:r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Frequency reference command</w:t>
      </w:r>
      <w:r w:rsidR="005727CA" w:rsidRPr="00B4671F">
        <w:rPr>
          <w:rFonts w:asciiTheme="minorHAnsi" w:hAnsiTheme="minorHAnsi" w:cstheme="minorHAnsi"/>
          <w:sz w:val="18"/>
        </w:rPr>
        <w:br/>
        <w:t>Start/stop commands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Acceleration time (0 to 6000 seconds)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Deceleration time (0 to 6000 seconds)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Monitor displays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Remove the operator keypad</w:t>
      </w:r>
    </w:p>
    <w:p w14:paraId="502899D2" w14:textId="091CED72" w:rsidR="00BE681D" w:rsidRPr="00B4671F" w:rsidRDefault="00BE681D" w:rsidP="00680E8C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PRODUCT FEATURES</w:t>
      </w:r>
      <w:bookmarkStart w:id="6" w:name="Features"/>
      <w:bookmarkEnd w:id="6"/>
    </w:p>
    <w:p w14:paraId="40A1DCDD" w14:textId="6913DB35" w:rsidR="00BE681D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Displacement power factor: </w:t>
      </w:r>
      <w:r w:rsidR="00D97172" w:rsidRPr="00B4671F">
        <w:rPr>
          <w:rFonts w:asciiTheme="minorHAnsi" w:hAnsiTheme="minorHAnsi" w:cstheme="minorHAnsi"/>
          <w:sz w:val="18"/>
        </w:rPr>
        <w:t>0</w:t>
      </w:r>
      <w:r w:rsidR="00BE681D" w:rsidRPr="00B4671F">
        <w:rPr>
          <w:rFonts w:asciiTheme="minorHAnsi" w:hAnsiTheme="minorHAnsi" w:cstheme="minorHAnsi"/>
          <w:sz w:val="18"/>
        </w:rPr>
        <w:t>.98 throughout the motor speed range</w:t>
      </w:r>
    </w:p>
    <w:p w14:paraId="4A206F84" w14:textId="1F56CE35" w:rsidR="00964A16" w:rsidRPr="00B4671F" w:rsidRDefault="005727CA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964A16" w:rsidRPr="00B4671F">
        <w:rPr>
          <w:rFonts w:asciiTheme="minorHAnsi" w:hAnsiTheme="minorHAnsi" w:cstheme="minorHAnsi"/>
          <w:sz w:val="18"/>
        </w:rPr>
        <w:t xml:space="preserve"> efficiency: 96% at half-speed; 98% at full-speed</w:t>
      </w:r>
    </w:p>
    <w:p w14:paraId="29AD4AC5" w14:textId="359495DF" w:rsidR="00677813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Starting torque capability:</w:t>
      </w:r>
      <w:r w:rsidR="00677813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150% from 3 Hz</w:t>
      </w:r>
    </w:p>
    <w:p w14:paraId="3EF55B6F" w14:textId="4573C840" w:rsidR="00677813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Speed control</w:t>
      </w:r>
      <w:r w:rsidR="00677813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 xml:space="preserve">range: </w:t>
      </w:r>
      <w:r w:rsidR="00677813" w:rsidRPr="00B4671F">
        <w:rPr>
          <w:rFonts w:asciiTheme="minorHAnsi" w:hAnsiTheme="minorHAnsi" w:cstheme="minorHAnsi"/>
          <w:sz w:val="18"/>
        </w:rPr>
        <w:t>40:1</w:t>
      </w:r>
    </w:p>
    <w:p w14:paraId="3349083D" w14:textId="41603E29" w:rsidR="00677813" w:rsidRPr="00B4671F" w:rsidRDefault="009F4222" w:rsidP="0021627F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Carrier frequency: adjustable</w:t>
      </w:r>
      <w:r w:rsidR="00677813" w:rsidRPr="00B4671F">
        <w:rPr>
          <w:rFonts w:asciiTheme="minorHAnsi" w:hAnsiTheme="minorHAnsi" w:cstheme="minorHAnsi"/>
        </w:rPr>
        <w:t xml:space="preserve"> from 1 kHz to 15 kHz </w:t>
      </w:r>
    </w:p>
    <w:p w14:paraId="1CA2E061" w14:textId="13CDCE53" w:rsidR="00BE681D" w:rsidRPr="00B4671F" w:rsidRDefault="00BE681D" w:rsidP="0021627F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Input phase insensitive; sequencing of the three phase input is unnecessary</w:t>
      </w:r>
    </w:p>
    <w:p w14:paraId="090D0617" w14:textId="551065F7" w:rsidR="00BE681D" w:rsidRPr="00B4671F" w:rsidRDefault="00D9717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Volt</w:t>
      </w:r>
      <w:r w:rsidR="00BE681D" w:rsidRPr="00B4671F">
        <w:rPr>
          <w:rFonts w:asciiTheme="minorHAnsi" w:hAnsiTheme="minorHAnsi" w:cstheme="minorHAnsi"/>
          <w:sz w:val="18"/>
        </w:rPr>
        <w:t>meter, ammeter, kilowatt meter</w:t>
      </w:r>
      <w:r w:rsidRPr="00B4671F">
        <w:rPr>
          <w:rFonts w:asciiTheme="minorHAnsi" w:hAnsiTheme="minorHAnsi" w:cstheme="minorHAnsi"/>
          <w:sz w:val="18"/>
        </w:rPr>
        <w:t>, elapsed run time meter and heat</w:t>
      </w:r>
      <w:r w:rsidR="00BE681D" w:rsidRPr="00B4671F">
        <w:rPr>
          <w:rFonts w:asciiTheme="minorHAnsi" w:hAnsiTheme="minorHAnsi" w:cstheme="minorHAnsi"/>
          <w:sz w:val="18"/>
        </w:rPr>
        <w:t>sink temperature monitoring functions</w:t>
      </w:r>
    </w:p>
    <w:p w14:paraId="53AF5C5F" w14:textId="0ACD2575" w:rsidR="00CF36A9" w:rsidRPr="00B4671F" w:rsidRDefault="00CF36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Two </w:t>
      </w:r>
      <w:r w:rsidR="0025128C" w:rsidRPr="00B4671F">
        <w:rPr>
          <w:rFonts w:asciiTheme="minorHAnsi" w:hAnsiTheme="minorHAnsi" w:cstheme="minorHAnsi"/>
          <w:sz w:val="18"/>
        </w:rPr>
        <w:t>internal</w:t>
      </w:r>
      <w:r w:rsidRPr="00B4671F">
        <w:rPr>
          <w:rFonts w:asciiTheme="minorHAnsi" w:hAnsiTheme="minorHAnsi" w:cstheme="minorHAnsi"/>
          <w:sz w:val="18"/>
        </w:rPr>
        <w:t xml:space="preserve"> (PI) Controls</w:t>
      </w:r>
      <w:r w:rsidR="001A1C6D">
        <w:rPr>
          <w:rFonts w:asciiTheme="minorHAnsi" w:hAnsiTheme="minorHAnsi" w:cstheme="minorHAnsi"/>
          <w:sz w:val="18"/>
        </w:rPr>
        <w:t>:</w:t>
      </w:r>
    </w:p>
    <w:p w14:paraId="09779550" w14:textId="77777777" w:rsidR="00BE681D" w:rsidRPr="00B4671F" w:rsidRDefault="00CF36A9" w:rsidP="0021627F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Drive internal PI closed loop </w:t>
      </w:r>
      <w:r w:rsidR="00BE681D" w:rsidRPr="00B4671F">
        <w:rPr>
          <w:rFonts w:asciiTheme="minorHAnsi" w:hAnsiTheme="minorHAnsi" w:cstheme="minorHAnsi"/>
          <w:sz w:val="18"/>
        </w:rPr>
        <w:t>control with selectable engineering units</w:t>
      </w:r>
    </w:p>
    <w:p w14:paraId="4BA7C7A6" w14:textId="3556B58B" w:rsidR="00CF36A9" w:rsidRPr="00B4671F" w:rsidRDefault="00CF36A9" w:rsidP="0021627F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lastRenderedPageBreak/>
        <w:t xml:space="preserve">Independent PI control </w:t>
      </w:r>
      <w:r w:rsidR="00985298" w:rsidRPr="00B4671F">
        <w:rPr>
          <w:rFonts w:asciiTheme="minorHAnsi" w:hAnsiTheme="minorHAnsi" w:cstheme="minorHAnsi"/>
          <w:sz w:val="18"/>
        </w:rPr>
        <w:t>of</w:t>
      </w:r>
      <w:r w:rsidRPr="00B4671F">
        <w:rPr>
          <w:rFonts w:asciiTheme="minorHAnsi" w:hAnsiTheme="minorHAnsi" w:cstheme="minorHAnsi"/>
          <w:sz w:val="18"/>
        </w:rPr>
        <w:t xml:space="preserve"> external device</w:t>
      </w:r>
      <w:r w:rsidR="000D26CF" w:rsidRPr="00B4671F">
        <w:rPr>
          <w:rFonts w:asciiTheme="minorHAnsi" w:hAnsiTheme="minorHAnsi" w:cstheme="minorHAnsi"/>
          <w:sz w:val="18"/>
        </w:rPr>
        <w:t>s</w:t>
      </w:r>
    </w:p>
    <w:p w14:paraId="7EA2FDD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Differential PI feedback feature</w:t>
      </w:r>
    </w:p>
    <w:p w14:paraId="4DF25AA8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Sleep function in both closed loop and open loop control</w:t>
      </w:r>
    </w:p>
    <w:p w14:paraId="658CC89A" w14:textId="77777777" w:rsidR="00BE681D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Feedback signal low pass filter</w:t>
      </w:r>
    </w:p>
    <w:p w14:paraId="7273AB61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Optional network communications include:</w:t>
      </w:r>
    </w:p>
    <w:p w14:paraId="741CD2FE" w14:textId="77777777" w:rsidR="00AA01C3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BACnet MSTP</w:t>
      </w:r>
    </w:p>
    <w:p w14:paraId="10D74859" w14:textId="77777777" w:rsidR="00AA01C3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Metasys N2/Apogee P1</w:t>
      </w:r>
    </w:p>
    <w:p w14:paraId="2DFF2B5E" w14:textId="77777777" w:rsidR="00AA01C3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proofErr w:type="spellStart"/>
      <w:r>
        <w:rPr>
          <w:rFonts w:asciiTheme="minorHAnsi" w:hAnsiTheme="minorHAnsi" w:cstheme="minorHAnsi"/>
          <w:sz w:val="18"/>
        </w:rPr>
        <w:t>Lonworks</w:t>
      </w:r>
      <w:proofErr w:type="spellEnd"/>
    </w:p>
    <w:p w14:paraId="312F6EFF" w14:textId="77777777" w:rsidR="00AA01C3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PROFIBUS</w:t>
      </w:r>
    </w:p>
    <w:p w14:paraId="03C1E8CF" w14:textId="77777777" w:rsidR="00AA01C3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BACnet/IP</w:t>
      </w:r>
    </w:p>
    <w:p w14:paraId="410CFB35" w14:textId="77777777" w:rsidR="00AA01C3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proofErr w:type="spellStart"/>
      <w:r w:rsidRPr="001A1C6D">
        <w:rPr>
          <w:rFonts w:asciiTheme="minorHAnsi" w:hAnsiTheme="minorHAnsi" w:cstheme="minorHAnsi"/>
          <w:sz w:val="18"/>
        </w:rPr>
        <w:t>EtherNet</w:t>
      </w:r>
      <w:proofErr w:type="spellEnd"/>
      <w:r w:rsidRPr="001A1C6D">
        <w:rPr>
          <w:rFonts w:asciiTheme="minorHAnsi" w:hAnsiTheme="minorHAnsi" w:cstheme="minorHAnsi"/>
          <w:sz w:val="18"/>
        </w:rPr>
        <w:t>/IP</w:t>
      </w:r>
    </w:p>
    <w:p w14:paraId="2A0DE7F6" w14:textId="77777777" w:rsidR="00AA01C3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PROFITNET</w:t>
      </w:r>
    </w:p>
    <w:p w14:paraId="3FC9CE94" w14:textId="1DFCB910" w:rsidR="001A1C6D" w:rsidRPr="001A1C6D" w:rsidRDefault="00AA01C3" w:rsidP="00AA01C3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MODBUS TCP/IP</w:t>
      </w:r>
    </w:p>
    <w:p w14:paraId="6EC0D15B" w14:textId="294DCE6E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Self-regulating lead/lag control for multiple drives (up to</w:t>
      </w:r>
      <w:r w:rsidR="0079095A">
        <w:rPr>
          <w:rFonts w:asciiTheme="minorHAnsi" w:hAnsiTheme="minorHAnsi" w:cstheme="minorHAnsi"/>
          <w:sz w:val="18"/>
        </w:rPr>
        <w:t xml:space="preserve"> </w:t>
      </w:r>
      <w:r w:rsidRPr="001A1C6D">
        <w:rPr>
          <w:rFonts w:asciiTheme="minorHAnsi" w:hAnsiTheme="minorHAnsi" w:cstheme="minorHAnsi"/>
          <w:sz w:val="18"/>
        </w:rPr>
        <w:t>pumps)</w:t>
      </w:r>
    </w:p>
    <w:p w14:paraId="762C8F82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Drive/motor alternation control (share motor run time for lead drive/motor)</w:t>
      </w:r>
    </w:p>
    <w:p w14:paraId="268A6D62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Up to four PID setpoints</w:t>
      </w:r>
    </w:p>
    <w:p w14:paraId="27930585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Enhance pump control features:</w:t>
      </w:r>
    </w:p>
    <w:p w14:paraId="21D62245" w14:textId="77777777" w:rsid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Easy sleep/wakeup PID setup</w:t>
      </w:r>
    </w:p>
    <w:p w14:paraId="29EB5ACD" w14:textId="288C1A35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No flow/deadhead protection</w:t>
      </w:r>
    </w:p>
    <w:p w14:paraId="4507418A" w14:textId="2EED81B1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Submersible motor thrust bearing control</w:t>
      </w:r>
    </w:p>
    <w:p w14:paraId="426A2785" w14:textId="07219F19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Automatic system restart</w:t>
      </w:r>
    </w:p>
    <w:p w14:paraId="7D7AF1BA" w14:textId="2FE149B7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Sleep boost</w:t>
      </w:r>
    </w:p>
    <w:p w14:paraId="709879A8" w14:textId="70D5BDD4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Low and high pressure feedback detection</w:t>
      </w:r>
    </w:p>
    <w:p w14:paraId="2480236F" w14:textId="52E071BD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Power loss utility start delay timer</w:t>
      </w:r>
    </w:p>
    <w:p w14:paraId="62DC2779" w14:textId="07784617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Loss of prime (LOP)/pump dry-run protection</w:t>
      </w:r>
    </w:p>
    <w:p w14:paraId="32E3381B" w14:textId="2C259F72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Pre-charge control (controlled pipe fill)</w:t>
      </w:r>
    </w:p>
    <w:p w14:paraId="51EC33E8" w14:textId="3A62B002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Optional dual transducer feedback for redundancy</w:t>
      </w:r>
    </w:p>
    <w:p w14:paraId="6D902BC9" w14:textId="7706FD29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Impeller de-scaling/de-ragging control</w:t>
      </w:r>
    </w:p>
    <w:p w14:paraId="6B05658E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Low city, low/high water alarm digital input selections</w:t>
      </w:r>
    </w:p>
    <w:p w14:paraId="4915EF1F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Draw down start level selection for PID setpoint</w:t>
      </w:r>
    </w:p>
    <w:p w14:paraId="69835FE3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Contactor Multiplexing features:</w:t>
      </w:r>
    </w:p>
    <w:p w14:paraId="70026952" w14:textId="77777777" w:rsidR="001A1C6D" w:rsidRPr="001A1C6D" w:rsidRDefault="001A1C6D" w:rsidP="00A83A44">
      <w:pPr>
        <w:spacing w:before="120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Stage/de-stage control – add/remove drive based on feedback or output frequency</w:t>
      </w:r>
    </w:p>
    <w:p w14:paraId="278F512C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Speed reduction after lag pump staging</w:t>
      </w:r>
    </w:p>
    <w:p w14:paraId="4029CB7E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Setpoint boost after de-staging</w:t>
      </w:r>
    </w:p>
    <w:p w14:paraId="1E7077B1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Hard current limit</w:t>
      </w:r>
    </w:p>
    <w:p w14:paraId="3E1C26E8" w14:textId="5BAC8FC0" w:rsidR="001A1C6D" w:rsidRPr="00B4671F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Back spin timer</w:t>
      </w:r>
    </w:p>
    <w:p w14:paraId="64F8B986" w14:textId="71409003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Feedback signal loss detection </w:t>
      </w:r>
      <w:r w:rsidR="007941D8" w:rsidRPr="00B4671F">
        <w:rPr>
          <w:rFonts w:asciiTheme="minorHAnsi" w:hAnsiTheme="minorHAnsi" w:cstheme="minorHAnsi"/>
          <w:sz w:val="18"/>
        </w:rPr>
        <w:t>with selectable response</w:t>
      </w:r>
    </w:p>
    <w:p w14:paraId="34F23401" w14:textId="485EE9CF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Feedback signal inverse capability</w:t>
      </w:r>
    </w:p>
    <w:p w14:paraId="4AC1DA89" w14:textId="4ED7624C" w:rsidR="00BE681D" w:rsidRPr="00B4671F" w:rsidRDefault="007941D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Feedback transmitter power supply: </w:t>
      </w:r>
      <w:r w:rsidR="002F4A0C" w:rsidRPr="00B4671F">
        <w:rPr>
          <w:rFonts w:asciiTheme="minorHAnsi" w:hAnsiTheme="minorHAnsi" w:cstheme="minorHAnsi"/>
          <w:sz w:val="18"/>
        </w:rPr>
        <w:t>24 VDC</w:t>
      </w:r>
      <w:r w:rsidR="00E04308" w:rsidRPr="00B4671F">
        <w:rPr>
          <w:rFonts w:asciiTheme="minorHAnsi" w:hAnsiTheme="minorHAnsi" w:cstheme="minorHAnsi"/>
          <w:sz w:val="18"/>
        </w:rPr>
        <w:t>, 150</w:t>
      </w:r>
      <w:r w:rsidR="00BF2D90" w:rsidRPr="00B4671F">
        <w:rPr>
          <w:rFonts w:asciiTheme="minorHAnsi" w:hAnsiTheme="minorHAnsi" w:cstheme="minorHAnsi"/>
          <w:sz w:val="18"/>
        </w:rPr>
        <w:t xml:space="preserve"> </w:t>
      </w:r>
      <w:r w:rsidR="00E77932" w:rsidRPr="00B4671F">
        <w:rPr>
          <w:rFonts w:asciiTheme="minorHAnsi" w:hAnsiTheme="minorHAnsi" w:cstheme="minorHAnsi"/>
          <w:sz w:val="18"/>
        </w:rPr>
        <w:t>mA</w:t>
      </w:r>
      <w:r w:rsidR="00E04308" w:rsidRPr="00B4671F">
        <w:rPr>
          <w:rFonts w:asciiTheme="minorHAnsi" w:hAnsiTheme="minorHAnsi" w:cstheme="minorHAnsi"/>
          <w:sz w:val="18"/>
        </w:rPr>
        <w:t xml:space="preserve"> </w:t>
      </w:r>
    </w:p>
    <w:p w14:paraId="09E9A140" w14:textId="34915986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Input and output terminal status </w:t>
      </w:r>
      <w:r w:rsidR="00964A16" w:rsidRPr="00B4671F">
        <w:rPr>
          <w:rFonts w:asciiTheme="minorHAnsi" w:hAnsiTheme="minorHAnsi" w:cstheme="minorHAnsi"/>
          <w:sz w:val="18"/>
        </w:rPr>
        <w:t>monitors</w:t>
      </w:r>
    </w:p>
    <w:p w14:paraId="62DBC1CE" w14:textId="72E248D2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Diagnostic fault</w:t>
      </w:r>
      <w:r w:rsidR="00BF2D90" w:rsidRPr="00B4671F">
        <w:rPr>
          <w:rFonts w:asciiTheme="minorHAnsi" w:hAnsiTheme="minorHAnsi" w:cstheme="minorHAnsi"/>
          <w:sz w:val="18"/>
        </w:rPr>
        <w:t>/alarm</w:t>
      </w:r>
      <w:r w:rsidR="00677813" w:rsidRPr="00B4671F">
        <w:rPr>
          <w:rFonts w:asciiTheme="minorHAnsi" w:hAnsiTheme="minorHAnsi" w:cstheme="minorHAnsi"/>
          <w:sz w:val="18"/>
        </w:rPr>
        <w:t xml:space="preserve"> indicators</w:t>
      </w:r>
      <w:r w:rsidR="00AC7F49" w:rsidRPr="00B4671F">
        <w:rPr>
          <w:rFonts w:asciiTheme="minorHAnsi" w:hAnsiTheme="minorHAnsi" w:cstheme="minorHAnsi"/>
          <w:sz w:val="18"/>
        </w:rPr>
        <w:t xml:space="preserve"> with dedicated contacts</w:t>
      </w:r>
    </w:p>
    <w:p w14:paraId="54E4028D" w14:textId="50E6FE81" w:rsidR="00BE681D" w:rsidRPr="00B4671F" w:rsidRDefault="001D2146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S-curve</w:t>
      </w:r>
      <w:r w:rsidR="00BE681D" w:rsidRPr="00B4671F">
        <w:rPr>
          <w:rFonts w:asciiTheme="minorHAnsi" w:hAnsiTheme="minorHAnsi" w:cstheme="minorHAnsi"/>
          <w:sz w:val="18"/>
        </w:rPr>
        <w:t xml:space="preserve"> soft start / soft stop capability</w:t>
      </w:r>
    </w:p>
    <w:p w14:paraId="7BBBBD65" w14:textId="2E47EE07" w:rsidR="00BE681D" w:rsidRPr="00B4671F" w:rsidRDefault="00964A16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Network</w:t>
      </w:r>
      <w:r w:rsidR="00BE681D" w:rsidRPr="00B4671F">
        <w:rPr>
          <w:rFonts w:asciiTheme="minorHAnsi" w:hAnsiTheme="minorHAnsi" w:cstheme="minorHAnsi"/>
          <w:sz w:val="18"/>
        </w:rPr>
        <w:t xml:space="preserve"> communication loss detection </w:t>
      </w:r>
      <w:r w:rsidRPr="00B4671F">
        <w:rPr>
          <w:rFonts w:asciiTheme="minorHAnsi" w:hAnsiTheme="minorHAnsi" w:cstheme="minorHAnsi"/>
          <w:sz w:val="18"/>
        </w:rPr>
        <w:t>with selectable response</w:t>
      </w:r>
    </w:p>
    <w:p w14:paraId="6C5DCE97" w14:textId="5215FA39" w:rsidR="00BE681D" w:rsidRPr="00B4671F" w:rsidRDefault="00B0391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Up/d</w:t>
      </w:r>
      <w:r w:rsidR="001D2146" w:rsidRPr="00B4671F">
        <w:rPr>
          <w:rFonts w:asciiTheme="minorHAnsi" w:hAnsiTheme="minorHAnsi" w:cstheme="minorHAnsi"/>
          <w:sz w:val="18"/>
        </w:rPr>
        <w:t>own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motor operated p</w:t>
      </w:r>
      <w:r w:rsidR="00964A16" w:rsidRPr="00B4671F">
        <w:rPr>
          <w:rFonts w:asciiTheme="minorHAnsi" w:hAnsiTheme="minorHAnsi" w:cstheme="minorHAnsi"/>
          <w:sz w:val="18"/>
        </w:rPr>
        <w:t xml:space="preserve">ot (MOP) </w:t>
      </w:r>
      <w:r w:rsidR="00BE681D" w:rsidRPr="00B4671F">
        <w:rPr>
          <w:rFonts w:asciiTheme="minorHAnsi" w:hAnsiTheme="minorHAnsi" w:cstheme="minorHAnsi"/>
          <w:sz w:val="18"/>
        </w:rPr>
        <w:t xml:space="preserve">floating point control </w:t>
      </w:r>
    </w:p>
    <w:p w14:paraId="1F89597B" w14:textId="77777777" w:rsidR="006301A0" w:rsidRPr="00B4671F" w:rsidRDefault="006301A0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17 preset speeds</w:t>
      </w:r>
    </w:p>
    <w:p w14:paraId="45C678A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Critical frequency rejection capability: 3 selectable, adjustable bandwidths</w:t>
      </w:r>
    </w:p>
    <w:p w14:paraId="15B6E4B1" w14:textId="77777777" w:rsidR="00985298" w:rsidRPr="00B4671F" w:rsidRDefault="0098529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Dynamic noise control function for quiet motor operation</w:t>
      </w:r>
    </w:p>
    <w:p w14:paraId="24701FC3" w14:textId="57A04F61" w:rsidR="00985298" w:rsidRPr="00B4671F" w:rsidRDefault="0098529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Programmable security code for operator keypad</w:t>
      </w:r>
      <w:r w:rsidR="008376AE" w:rsidRPr="00B4671F">
        <w:rPr>
          <w:rFonts w:asciiTheme="minorHAnsi" w:hAnsiTheme="minorHAnsi" w:cstheme="minorHAnsi"/>
          <w:sz w:val="18"/>
        </w:rPr>
        <w:t xml:space="preserve"> lockout</w:t>
      </w:r>
    </w:p>
    <w:p w14:paraId="071E6AD3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Run/stop command methods:</w:t>
      </w:r>
    </w:p>
    <w:p w14:paraId="34F4DF38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Terminal strip (2-wire or 3-wire)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Network communication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Operator keypad</w:t>
      </w:r>
    </w:p>
    <w:p w14:paraId="31243485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Speed reference (speed command) methods:</w:t>
      </w:r>
    </w:p>
    <w:p w14:paraId="54FFAF9A" w14:textId="586A623C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0 to 10 VDC or -10 to 10 VDC (20 k</w:t>
      </w:r>
      <w:r w:rsidRPr="00B4671F">
        <w:rPr>
          <w:rFonts w:asciiTheme="minorHAnsi" w:hAnsiTheme="minorHAnsi" w:cstheme="minorHAnsi"/>
          <w:sz w:val="18"/>
        </w:rPr>
        <w:sym w:font="Symbol" w:char="F057"/>
      </w:r>
      <w:r w:rsidRPr="00B4671F">
        <w:rPr>
          <w:rFonts w:asciiTheme="minorHAnsi" w:hAnsiTheme="minorHAnsi" w:cstheme="minorHAnsi"/>
          <w:sz w:val="18"/>
        </w:rPr>
        <w:t>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 xml:space="preserve">4 to 20 mA or 0 to 20 mA (250 </w:t>
      </w:r>
      <w:r w:rsidRPr="00B4671F">
        <w:rPr>
          <w:rFonts w:asciiTheme="minorHAnsi" w:hAnsiTheme="minorHAnsi" w:cstheme="minorHAnsi"/>
          <w:sz w:val="18"/>
        </w:rPr>
        <w:sym w:font="Symbol" w:char="F057"/>
      </w:r>
      <w:r w:rsidRPr="00B4671F">
        <w:rPr>
          <w:rFonts w:asciiTheme="minorHAnsi" w:hAnsiTheme="minorHAnsi" w:cstheme="minorHAnsi"/>
          <w:sz w:val="18"/>
        </w:rPr>
        <w:t>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Network communication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Operator keypad</w:t>
      </w:r>
    </w:p>
    <w:p w14:paraId="70008640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Eight programmable multi-function digital input terminals (24 VDC, sinking or sourcing, internal/external power supply) providing 60+ programmable functions including:</w:t>
      </w:r>
    </w:p>
    <w:p w14:paraId="5F2B4740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Multi-step speed references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Jog commands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control enable/disable</w:t>
      </w:r>
    </w:p>
    <w:p w14:paraId="1A5941C9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Three programmable multi-function digital output terminals (2 Form-A and 1 Form-C relays, 1 A @ 250 VAC / 30 VDC) providing 50+ functions including:</w:t>
      </w:r>
    </w:p>
    <w:p w14:paraId="6D3D8632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During run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Drive ready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Speed agree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No load detection (broken belt/shaft alert)</w:t>
      </w:r>
    </w:p>
    <w:p w14:paraId="6C52259F" w14:textId="3466A262" w:rsidR="002F4A0C" w:rsidRPr="00B4671F" w:rsidRDefault="0038136B" w:rsidP="002F4A0C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Programmable f</w:t>
      </w:r>
      <w:r w:rsidRPr="00B4671F">
        <w:rPr>
          <w:rFonts w:asciiTheme="minorHAnsi" w:hAnsiTheme="minorHAnsi" w:cstheme="minorHAnsi"/>
          <w:sz w:val="18"/>
        </w:rPr>
        <w:t>ault</w:t>
      </w:r>
      <w:r>
        <w:rPr>
          <w:rFonts w:asciiTheme="minorHAnsi" w:hAnsiTheme="minorHAnsi" w:cstheme="minorHAnsi"/>
          <w:sz w:val="18"/>
        </w:rPr>
        <w:t xml:space="preserve"> </w:t>
      </w:r>
      <w:r w:rsidR="002F4A0C" w:rsidRPr="00B4671F">
        <w:rPr>
          <w:rFonts w:asciiTheme="minorHAnsi" w:hAnsiTheme="minorHAnsi" w:cstheme="minorHAnsi"/>
          <w:sz w:val="18"/>
        </w:rPr>
        <w:t>output relay (Form-C, 1 A @ 250 VAC / 30 VDC)</w:t>
      </w:r>
    </w:p>
    <w:p w14:paraId="267A2F89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Three programmable multi-function analog input terminals (individually selectable for 0 to 10 VDC, -10 to 10 VDC, 4 to 20 mA, or 0 to 20 mA) providing 15+ functions including:</w:t>
      </w:r>
    </w:p>
    <w:p w14:paraId="387E6E77" w14:textId="77777777" w:rsidR="002F4A0C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Frequency reference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setpoint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feedback</w:t>
      </w:r>
    </w:p>
    <w:p w14:paraId="5EF35759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Two programmable multi-function analog output terminals (individually selectable for 0 to 10 VDC, -10 to 10 VDC, or 4 to 20 mA) providing 20+ functions including:</w:t>
      </w:r>
    </w:p>
    <w:p w14:paraId="386AE94B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Output Frequency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Output Current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Output Power</w:t>
      </w:r>
    </w:p>
    <w:p w14:paraId="7884B4AA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1 built-in RS-422/485 115.2 kbps Modbus/</w:t>
      </w:r>
      <w:proofErr w:type="spellStart"/>
      <w:r w:rsidRPr="00B4671F">
        <w:rPr>
          <w:rFonts w:asciiTheme="minorHAnsi" w:hAnsiTheme="minorHAnsi" w:cstheme="minorHAnsi"/>
          <w:sz w:val="18"/>
        </w:rPr>
        <w:t>Memobus</w:t>
      </w:r>
      <w:proofErr w:type="spellEnd"/>
      <w:r w:rsidRPr="00B4671F">
        <w:rPr>
          <w:rFonts w:asciiTheme="minorHAnsi" w:hAnsiTheme="minorHAnsi" w:cstheme="minorHAnsi"/>
          <w:sz w:val="18"/>
        </w:rPr>
        <w:t xml:space="preserve"> network communication port </w:t>
      </w:r>
    </w:p>
    <w:p w14:paraId="1613D678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Stationary and rotational motor auto-tuning</w:t>
      </w:r>
    </w:p>
    <w:p w14:paraId="1217850D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Motor preheat function</w:t>
      </w:r>
    </w:p>
    <w:p w14:paraId="2B57F3D4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Upgradeable drive firmware via PC program</w:t>
      </w:r>
    </w:p>
    <w:p w14:paraId="6831D704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Heat sink over temperature speed fold-back feature</w:t>
      </w:r>
    </w:p>
    <w:p w14:paraId="5B12ADD6" w14:textId="77777777" w:rsidR="006C49F7" w:rsidRPr="00B4671F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proofErr w:type="spellStart"/>
      <w:r w:rsidRPr="00B4671F">
        <w:rPr>
          <w:rFonts w:asciiTheme="minorHAnsi" w:hAnsiTheme="minorHAnsi" w:cstheme="minorHAnsi"/>
          <w:sz w:val="18"/>
        </w:rPr>
        <w:t>Bumpless</w:t>
      </w:r>
      <w:proofErr w:type="spellEnd"/>
      <w:r w:rsidRPr="00B4671F">
        <w:rPr>
          <w:rFonts w:asciiTheme="minorHAnsi" w:hAnsiTheme="minorHAnsi" w:cstheme="minorHAnsi"/>
          <w:sz w:val="18"/>
        </w:rPr>
        <w:t xml:space="preserve"> transfer between </w:t>
      </w:r>
      <w:r>
        <w:rPr>
          <w:rFonts w:asciiTheme="minorHAnsi" w:hAnsiTheme="minorHAnsi" w:cstheme="minorHAnsi"/>
          <w:sz w:val="18"/>
        </w:rPr>
        <w:t>hand</w:t>
      </w:r>
      <w:r w:rsidRPr="00B4671F">
        <w:rPr>
          <w:rFonts w:asciiTheme="minorHAnsi" w:hAnsiTheme="minorHAnsi" w:cstheme="minorHAnsi"/>
          <w:sz w:val="18"/>
        </w:rPr>
        <w:t xml:space="preserve"> and </w:t>
      </w:r>
      <w:r>
        <w:rPr>
          <w:rFonts w:asciiTheme="minorHAnsi" w:hAnsiTheme="minorHAnsi" w:cstheme="minorHAnsi"/>
          <w:sz w:val="18"/>
        </w:rPr>
        <w:t>auto</w:t>
      </w:r>
      <w:r w:rsidRPr="00B4671F">
        <w:rPr>
          <w:rFonts w:asciiTheme="minorHAnsi" w:hAnsiTheme="minorHAnsi" w:cstheme="minorHAnsi"/>
          <w:sz w:val="18"/>
        </w:rPr>
        <w:t xml:space="preserve"> modes</w:t>
      </w:r>
    </w:p>
    <w:p w14:paraId="76A3CE78" w14:textId="77777777" w:rsidR="006C49F7" w:rsidRDefault="006C49F7" w:rsidP="006C49F7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Fan failure detection and selectable response</w:t>
      </w:r>
    </w:p>
    <w:p w14:paraId="7597AC30" w14:textId="621A0972" w:rsidR="008E6601" w:rsidRPr="00C33696" w:rsidRDefault="008E6601" w:rsidP="008E6601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>Flash upgradeable firmware</w:t>
      </w:r>
    </w:p>
    <w:p w14:paraId="56B5B189" w14:textId="77777777" w:rsidR="008E6601" w:rsidRPr="00C33696" w:rsidRDefault="008E6601" w:rsidP="008E6601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 xml:space="preserve">Programming and firmware upgrade without three-phase main power </w:t>
      </w:r>
    </w:p>
    <w:p w14:paraId="1368B79A" w14:textId="77777777" w:rsidR="008E6601" w:rsidRPr="00C33696" w:rsidRDefault="008E6601" w:rsidP="008E6601">
      <w:pPr>
        <w:spacing w:before="120"/>
        <w:rPr>
          <w:rFonts w:asciiTheme="minorHAnsi" w:hAnsiTheme="minorHAnsi" w:cstheme="minorHAnsi"/>
          <w:sz w:val="18"/>
        </w:rPr>
      </w:pPr>
      <w:proofErr w:type="spellStart"/>
      <w:r w:rsidRPr="00C33696">
        <w:rPr>
          <w:rFonts w:asciiTheme="minorHAnsi" w:hAnsiTheme="minorHAnsi" w:cstheme="minorHAnsi"/>
          <w:sz w:val="18"/>
        </w:rPr>
        <w:t>DriveWizard</w:t>
      </w:r>
      <w:proofErr w:type="spellEnd"/>
      <w:r w:rsidRPr="00C33696">
        <w:rPr>
          <w:rFonts w:asciiTheme="minorHAnsi" w:hAnsiTheme="minorHAnsi" w:cstheme="minorHAnsi"/>
          <w:sz w:val="18"/>
        </w:rPr>
        <w:t xml:space="preserve"> Mobile App (Bluetooth or USB-on-the-Go) </w:t>
      </w:r>
    </w:p>
    <w:p w14:paraId="335858D3" w14:textId="77777777" w:rsidR="008E6601" w:rsidRPr="00C33696" w:rsidRDefault="008E6601" w:rsidP="008E6601">
      <w:pPr>
        <w:spacing w:before="120"/>
        <w:rPr>
          <w:rFonts w:asciiTheme="minorHAnsi" w:hAnsiTheme="minorHAnsi" w:cstheme="minorHAnsi"/>
          <w:sz w:val="18"/>
        </w:rPr>
      </w:pPr>
      <w:proofErr w:type="spellStart"/>
      <w:r w:rsidRPr="00C33696">
        <w:rPr>
          <w:rFonts w:asciiTheme="minorHAnsi" w:hAnsiTheme="minorHAnsi" w:cstheme="minorHAnsi"/>
          <w:sz w:val="18"/>
        </w:rPr>
        <w:t>DriveWizard</w:t>
      </w:r>
      <w:proofErr w:type="spellEnd"/>
      <w:r w:rsidRPr="00C33696">
        <w:rPr>
          <w:rFonts w:asciiTheme="minorHAnsi" w:hAnsiTheme="minorHAnsi" w:cstheme="minorHAnsi"/>
          <w:sz w:val="18"/>
        </w:rPr>
        <w:t xml:space="preserve"> Mobile application programming</w:t>
      </w:r>
    </w:p>
    <w:p w14:paraId="33883BE0" w14:textId="55058094" w:rsidR="00BE681D" w:rsidRDefault="008E6601" w:rsidP="006C49F7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>LED Status Ring</w:t>
      </w:r>
    </w:p>
    <w:p w14:paraId="2404DB28" w14:textId="23A3204A" w:rsidR="00874CC8" w:rsidRPr="0046019C" w:rsidRDefault="0046019C" w:rsidP="0046019C">
      <w:pPr>
        <w:spacing w:before="12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18"/>
        </w:rPr>
        <w:br w:type="column"/>
      </w:r>
      <w:r w:rsidR="00874CC8" w:rsidRPr="0046019C">
        <w:rPr>
          <w:rFonts w:asciiTheme="minorHAnsi" w:hAnsiTheme="minorHAnsi" w:cstheme="minorHAnsi"/>
          <w:b/>
          <w:bCs/>
          <w:sz w:val="20"/>
        </w:rPr>
        <w:lastRenderedPageBreak/>
        <w:t>OPTIONS</w:t>
      </w:r>
    </w:p>
    <w:p w14:paraId="0AD06B51" w14:textId="78B1C688" w:rsidR="00D129A9" w:rsidRPr="00B4671F" w:rsidRDefault="00D129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Analog output option card provides 3 additional outputs</w:t>
      </w:r>
    </w:p>
    <w:p w14:paraId="68B05997" w14:textId="5069ED37" w:rsidR="004C6EBF" w:rsidRPr="00B4671F" w:rsidRDefault="004C6EB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Remote operator mounting kit (UL Type 1, 4, 4X, 12)</w:t>
      </w:r>
    </w:p>
    <w:p w14:paraId="6CCDE290" w14:textId="0A1598E0" w:rsidR="00456EB5" w:rsidRPr="00B4671F" w:rsidRDefault="00AB7D15" w:rsidP="0021627F">
      <w:pPr>
        <w:spacing w:before="120"/>
        <w:rPr>
          <w:rFonts w:asciiTheme="minorHAnsi" w:hAnsiTheme="minorHAnsi" w:cstheme="minorHAnsi"/>
          <w:sz w:val="18"/>
        </w:rPr>
      </w:pPr>
      <w:proofErr w:type="spellStart"/>
      <w:r w:rsidRPr="00B4671F">
        <w:rPr>
          <w:rFonts w:asciiTheme="minorHAnsi" w:hAnsiTheme="minorHAnsi" w:cstheme="minorHAnsi"/>
          <w:sz w:val="18"/>
        </w:rPr>
        <w:t>DriveWizard</w:t>
      </w:r>
      <w:proofErr w:type="spellEnd"/>
      <w:r w:rsidRPr="00B4671F">
        <w:rPr>
          <w:rFonts w:asciiTheme="minorHAnsi" w:hAnsiTheme="minorHAnsi" w:cstheme="minorHAnsi"/>
          <w:sz w:val="18"/>
        </w:rPr>
        <w:t xml:space="preserve"> PC software for programming and monitoring</w:t>
      </w:r>
    </w:p>
    <w:p w14:paraId="4638A01D" w14:textId="799686AA" w:rsidR="00AB7D15" w:rsidRPr="00B4671F" w:rsidRDefault="00AB7D1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Energy savings and harmonic prediction software</w:t>
      </w:r>
    </w:p>
    <w:p w14:paraId="4EBC8764" w14:textId="77777777" w:rsidR="009A55BF" w:rsidRPr="00B4671F" w:rsidRDefault="009A55BF" w:rsidP="0021627F">
      <w:pPr>
        <w:spacing w:before="120"/>
        <w:rPr>
          <w:rFonts w:asciiTheme="minorHAnsi" w:hAnsiTheme="minorHAnsi" w:cstheme="minorHAnsi"/>
          <w:sz w:val="18"/>
        </w:rPr>
      </w:pPr>
    </w:p>
    <w:p w14:paraId="31798CE0" w14:textId="77777777" w:rsidR="00BE681D" w:rsidRPr="00B4671F" w:rsidRDefault="00000000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20"/>
        </w:rPr>
        <w:pict w14:anchorId="7864ECEA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4.05pt;margin-top:5.7pt;width:207pt;height:1in;z-index:251657728">
            <v:textbox>
              <w:txbxContent>
                <w:p w14:paraId="6E98F1DE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Tag:</w:t>
                  </w:r>
                </w:p>
                <w:p w14:paraId="7C83BF44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Model Number:</w:t>
                  </w:r>
                </w:p>
                <w:p w14:paraId="654D8A03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HP:</w:t>
                  </w:r>
                </w:p>
                <w:p w14:paraId="6AB48E19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Amps:</w:t>
                  </w:r>
                </w:p>
                <w:p w14:paraId="2BBC3C56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Volts:</w:t>
                  </w:r>
                </w:p>
              </w:txbxContent>
            </v:textbox>
          </v:shape>
        </w:pict>
      </w:r>
    </w:p>
    <w:sectPr w:rsidR="00BE681D" w:rsidRPr="00B4671F" w:rsidSect="00B57FC6">
      <w:type w:val="continuous"/>
      <w:pgSz w:w="12240" w:h="15840"/>
      <w:pgMar w:top="720" w:right="720" w:bottom="720" w:left="720" w:header="720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630A" w14:textId="77777777" w:rsidR="00010AA1" w:rsidRDefault="00010AA1" w:rsidP="00BE681D">
      <w:r>
        <w:separator/>
      </w:r>
    </w:p>
  </w:endnote>
  <w:endnote w:type="continuationSeparator" w:id="0">
    <w:p w14:paraId="57954B12" w14:textId="77777777" w:rsidR="00010AA1" w:rsidRDefault="00010AA1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3EEF" w14:textId="2E471423" w:rsidR="001C1E82" w:rsidRDefault="001C1E82" w:rsidP="00634A8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t>SG.</w:t>
    </w:r>
    <w:r w:rsidR="00E65C32">
      <w:rPr>
        <w:noProof/>
        <w:sz w:val="16"/>
      </w:rPr>
      <w:t>iQpump</w:t>
    </w:r>
    <w:r w:rsidR="00D77825">
      <w:rPr>
        <w:noProof/>
        <w:sz w:val="16"/>
      </w:rPr>
      <w:t>605.</w:t>
    </w:r>
    <w:r w:rsidR="00E70B93">
      <w:rPr>
        <w:noProof/>
        <w:sz w:val="16"/>
      </w:rPr>
      <w:t>3</w:t>
    </w:r>
    <w:r>
      <w:rPr>
        <w:noProof/>
        <w:sz w:val="16"/>
      </w:rPr>
      <w:t>0</w:t>
    </w:r>
    <w:r>
      <w:rPr>
        <w:sz w:val="16"/>
      </w:rPr>
      <w:fldChar w:fldCharType="end"/>
    </w:r>
    <w:r w:rsidR="00F85350">
      <w:rPr>
        <w:sz w:val="16"/>
      </w:rPr>
      <w:t xml:space="preserve"> </w:t>
    </w:r>
    <w:r w:rsidR="00F85350">
      <w:rPr>
        <w:sz w:val="16"/>
      </w:rPr>
      <w:tab/>
      <w:t>0</w:t>
    </w:r>
    <w:r w:rsidR="005D284E">
      <w:rPr>
        <w:sz w:val="16"/>
      </w:rPr>
      <w:t>8</w:t>
    </w:r>
    <w:r w:rsidR="00405B4A">
      <w:rPr>
        <w:sz w:val="16"/>
      </w:rPr>
      <w:t>/</w:t>
    </w:r>
    <w:r w:rsidR="00B22215">
      <w:rPr>
        <w:sz w:val="16"/>
      </w:rPr>
      <w:t>13</w:t>
    </w:r>
    <w:r w:rsidR="00405B4A">
      <w:rPr>
        <w:sz w:val="16"/>
      </w:rPr>
      <w:t>/2025</w:t>
    </w: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B2BE1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  <w:p w14:paraId="15831432" w14:textId="77777777" w:rsidR="001C1E82" w:rsidRDefault="001C1E82">
    <w:pPr>
      <w:pStyle w:val="Footer"/>
      <w:tabs>
        <w:tab w:val="clear" w:pos="8640"/>
        <w:tab w:val="right" w:pos="10800"/>
      </w:tabs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B3B0" w14:textId="77777777" w:rsidR="00010AA1" w:rsidRDefault="00010AA1" w:rsidP="00BE681D">
      <w:r>
        <w:separator/>
      </w:r>
    </w:p>
  </w:footnote>
  <w:footnote w:type="continuationSeparator" w:id="0">
    <w:p w14:paraId="0D880E93" w14:textId="77777777" w:rsidR="00010AA1" w:rsidRDefault="00010AA1" w:rsidP="00BE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81E5" w14:textId="028F8A29" w:rsidR="00B4671F" w:rsidRDefault="00B4671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9ADCF8"/>
    <w:multiLevelType w:val="hybridMultilevel"/>
    <w:tmpl w:val="E0440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084289">
    <w:abstractNumId w:val="1"/>
  </w:num>
  <w:num w:numId="2" w16cid:durableId="166719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9EE"/>
    <w:rsid w:val="00010AA1"/>
    <w:rsid w:val="00011DDA"/>
    <w:rsid w:val="00023D8C"/>
    <w:rsid w:val="0002652C"/>
    <w:rsid w:val="0002695F"/>
    <w:rsid w:val="00027D48"/>
    <w:rsid w:val="00047BD4"/>
    <w:rsid w:val="000671E1"/>
    <w:rsid w:val="000679F7"/>
    <w:rsid w:val="00077626"/>
    <w:rsid w:val="000B22DB"/>
    <w:rsid w:val="000D26CF"/>
    <w:rsid w:val="000D29EE"/>
    <w:rsid w:val="000E259C"/>
    <w:rsid w:val="000E28B5"/>
    <w:rsid w:val="000E3DF3"/>
    <w:rsid w:val="000F3DC0"/>
    <w:rsid w:val="000F4ACD"/>
    <w:rsid w:val="000F4AEF"/>
    <w:rsid w:val="000F7FFD"/>
    <w:rsid w:val="001A0DC3"/>
    <w:rsid w:val="001A19FB"/>
    <w:rsid w:val="001A1C6D"/>
    <w:rsid w:val="001C1E82"/>
    <w:rsid w:val="001D01E8"/>
    <w:rsid w:val="001D2146"/>
    <w:rsid w:val="001D74B4"/>
    <w:rsid w:val="001E6CA3"/>
    <w:rsid w:val="001F05E1"/>
    <w:rsid w:val="001F4A51"/>
    <w:rsid w:val="0020711E"/>
    <w:rsid w:val="00207232"/>
    <w:rsid w:val="00210229"/>
    <w:rsid w:val="00211D8B"/>
    <w:rsid w:val="0021627F"/>
    <w:rsid w:val="002239F6"/>
    <w:rsid w:val="0025128C"/>
    <w:rsid w:val="00253704"/>
    <w:rsid w:val="00257CEC"/>
    <w:rsid w:val="00271316"/>
    <w:rsid w:val="00285484"/>
    <w:rsid w:val="0028785A"/>
    <w:rsid w:val="00296876"/>
    <w:rsid w:val="002A28DE"/>
    <w:rsid w:val="002B06B6"/>
    <w:rsid w:val="002B75A8"/>
    <w:rsid w:val="002D1707"/>
    <w:rsid w:val="002D73A5"/>
    <w:rsid w:val="002F1075"/>
    <w:rsid w:val="002F4A0C"/>
    <w:rsid w:val="00303970"/>
    <w:rsid w:val="00304606"/>
    <w:rsid w:val="00327214"/>
    <w:rsid w:val="00327E4F"/>
    <w:rsid w:val="00337FE1"/>
    <w:rsid w:val="003475A7"/>
    <w:rsid w:val="0038136B"/>
    <w:rsid w:val="003858AD"/>
    <w:rsid w:val="00396779"/>
    <w:rsid w:val="003B0495"/>
    <w:rsid w:val="003B499B"/>
    <w:rsid w:val="003D13DF"/>
    <w:rsid w:val="003D5C8C"/>
    <w:rsid w:val="003F313A"/>
    <w:rsid w:val="0040345F"/>
    <w:rsid w:val="00405B4A"/>
    <w:rsid w:val="00410DCA"/>
    <w:rsid w:val="004143FA"/>
    <w:rsid w:val="00426AB6"/>
    <w:rsid w:val="00436865"/>
    <w:rsid w:val="00452528"/>
    <w:rsid w:val="00455BFD"/>
    <w:rsid w:val="00456EB5"/>
    <w:rsid w:val="0046019C"/>
    <w:rsid w:val="00492411"/>
    <w:rsid w:val="004A5327"/>
    <w:rsid w:val="004C6EBF"/>
    <w:rsid w:val="004C7EEA"/>
    <w:rsid w:val="004E1A0A"/>
    <w:rsid w:val="00512228"/>
    <w:rsid w:val="00530E9B"/>
    <w:rsid w:val="00552582"/>
    <w:rsid w:val="0057128A"/>
    <w:rsid w:val="005727CA"/>
    <w:rsid w:val="00581291"/>
    <w:rsid w:val="00592275"/>
    <w:rsid w:val="005B0F68"/>
    <w:rsid w:val="005C464F"/>
    <w:rsid w:val="005D1271"/>
    <w:rsid w:val="005D284E"/>
    <w:rsid w:val="005D5321"/>
    <w:rsid w:val="005D5882"/>
    <w:rsid w:val="005F1087"/>
    <w:rsid w:val="005F47D5"/>
    <w:rsid w:val="005F5C35"/>
    <w:rsid w:val="006001C8"/>
    <w:rsid w:val="006301A0"/>
    <w:rsid w:val="006311EF"/>
    <w:rsid w:val="00634A8E"/>
    <w:rsid w:val="0064730C"/>
    <w:rsid w:val="00677813"/>
    <w:rsid w:val="00680E8C"/>
    <w:rsid w:val="00682820"/>
    <w:rsid w:val="006C49F7"/>
    <w:rsid w:val="006E4857"/>
    <w:rsid w:val="006E6462"/>
    <w:rsid w:val="006E7BA3"/>
    <w:rsid w:val="00703F53"/>
    <w:rsid w:val="00721778"/>
    <w:rsid w:val="00721B90"/>
    <w:rsid w:val="00744137"/>
    <w:rsid w:val="00754DDB"/>
    <w:rsid w:val="0077517C"/>
    <w:rsid w:val="00776522"/>
    <w:rsid w:val="0077739E"/>
    <w:rsid w:val="0079095A"/>
    <w:rsid w:val="007941D8"/>
    <w:rsid w:val="007A022C"/>
    <w:rsid w:val="007A31E1"/>
    <w:rsid w:val="007A5D02"/>
    <w:rsid w:val="007B37D4"/>
    <w:rsid w:val="007C7F7E"/>
    <w:rsid w:val="007E4F2F"/>
    <w:rsid w:val="007F34B9"/>
    <w:rsid w:val="007F3F5A"/>
    <w:rsid w:val="008376AE"/>
    <w:rsid w:val="00843C9D"/>
    <w:rsid w:val="0086141F"/>
    <w:rsid w:val="00862E37"/>
    <w:rsid w:val="0086555E"/>
    <w:rsid w:val="00870E04"/>
    <w:rsid w:val="00874CC8"/>
    <w:rsid w:val="008778CA"/>
    <w:rsid w:val="00884156"/>
    <w:rsid w:val="008958F5"/>
    <w:rsid w:val="008A55E3"/>
    <w:rsid w:val="008B79E3"/>
    <w:rsid w:val="008B7DE0"/>
    <w:rsid w:val="008E3261"/>
    <w:rsid w:val="008E6601"/>
    <w:rsid w:val="008F0F72"/>
    <w:rsid w:val="008F3D3F"/>
    <w:rsid w:val="00921CE7"/>
    <w:rsid w:val="009266AF"/>
    <w:rsid w:val="00953C9C"/>
    <w:rsid w:val="00964A16"/>
    <w:rsid w:val="0097587E"/>
    <w:rsid w:val="00985298"/>
    <w:rsid w:val="009871CD"/>
    <w:rsid w:val="00993F96"/>
    <w:rsid w:val="00995009"/>
    <w:rsid w:val="009A09ED"/>
    <w:rsid w:val="009A55BF"/>
    <w:rsid w:val="009B2BE1"/>
    <w:rsid w:val="009B5C45"/>
    <w:rsid w:val="009E6F95"/>
    <w:rsid w:val="009F4222"/>
    <w:rsid w:val="00A15461"/>
    <w:rsid w:val="00A36AC0"/>
    <w:rsid w:val="00A3750E"/>
    <w:rsid w:val="00A44DFB"/>
    <w:rsid w:val="00A479BD"/>
    <w:rsid w:val="00A5484E"/>
    <w:rsid w:val="00A83A44"/>
    <w:rsid w:val="00A85FF3"/>
    <w:rsid w:val="00AA01C3"/>
    <w:rsid w:val="00AA09AF"/>
    <w:rsid w:val="00AA0C12"/>
    <w:rsid w:val="00AB2B4C"/>
    <w:rsid w:val="00AB7D15"/>
    <w:rsid w:val="00AC7F49"/>
    <w:rsid w:val="00B0391F"/>
    <w:rsid w:val="00B0793C"/>
    <w:rsid w:val="00B14DEF"/>
    <w:rsid w:val="00B1623D"/>
    <w:rsid w:val="00B22215"/>
    <w:rsid w:val="00B428FB"/>
    <w:rsid w:val="00B4671F"/>
    <w:rsid w:val="00B57FC6"/>
    <w:rsid w:val="00B60BCE"/>
    <w:rsid w:val="00B67845"/>
    <w:rsid w:val="00B730AA"/>
    <w:rsid w:val="00B83DD7"/>
    <w:rsid w:val="00B9641E"/>
    <w:rsid w:val="00B9693E"/>
    <w:rsid w:val="00BA17B8"/>
    <w:rsid w:val="00BB3E97"/>
    <w:rsid w:val="00BC2F8C"/>
    <w:rsid w:val="00BE681D"/>
    <w:rsid w:val="00BF2D90"/>
    <w:rsid w:val="00BF7BAE"/>
    <w:rsid w:val="00C31BAC"/>
    <w:rsid w:val="00C36F41"/>
    <w:rsid w:val="00C432F2"/>
    <w:rsid w:val="00C551BC"/>
    <w:rsid w:val="00C80423"/>
    <w:rsid w:val="00CA0F9D"/>
    <w:rsid w:val="00CB7A33"/>
    <w:rsid w:val="00CC08B9"/>
    <w:rsid w:val="00CD68A3"/>
    <w:rsid w:val="00CE27BC"/>
    <w:rsid w:val="00CF0326"/>
    <w:rsid w:val="00CF0989"/>
    <w:rsid w:val="00CF36A9"/>
    <w:rsid w:val="00D05E9C"/>
    <w:rsid w:val="00D129A9"/>
    <w:rsid w:val="00D22E49"/>
    <w:rsid w:val="00D238ED"/>
    <w:rsid w:val="00D275A9"/>
    <w:rsid w:val="00D30D03"/>
    <w:rsid w:val="00D4070A"/>
    <w:rsid w:val="00D42BDE"/>
    <w:rsid w:val="00D467EC"/>
    <w:rsid w:val="00D612FB"/>
    <w:rsid w:val="00D66F2D"/>
    <w:rsid w:val="00D756F4"/>
    <w:rsid w:val="00D77825"/>
    <w:rsid w:val="00D82ACC"/>
    <w:rsid w:val="00D87C9C"/>
    <w:rsid w:val="00D936B3"/>
    <w:rsid w:val="00D94EB6"/>
    <w:rsid w:val="00D97172"/>
    <w:rsid w:val="00D974A6"/>
    <w:rsid w:val="00DA6E77"/>
    <w:rsid w:val="00DB280C"/>
    <w:rsid w:val="00DD2E39"/>
    <w:rsid w:val="00DD49E8"/>
    <w:rsid w:val="00DF2F74"/>
    <w:rsid w:val="00E009C3"/>
    <w:rsid w:val="00E04308"/>
    <w:rsid w:val="00E421FE"/>
    <w:rsid w:val="00E4246C"/>
    <w:rsid w:val="00E444F0"/>
    <w:rsid w:val="00E5174D"/>
    <w:rsid w:val="00E54489"/>
    <w:rsid w:val="00E65C32"/>
    <w:rsid w:val="00E65EAF"/>
    <w:rsid w:val="00E70B93"/>
    <w:rsid w:val="00E77932"/>
    <w:rsid w:val="00E8015B"/>
    <w:rsid w:val="00E825F2"/>
    <w:rsid w:val="00E9031F"/>
    <w:rsid w:val="00EB7BE7"/>
    <w:rsid w:val="00EC0EE5"/>
    <w:rsid w:val="00ED183D"/>
    <w:rsid w:val="00ED5166"/>
    <w:rsid w:val="00EE4215"/>
    <w:rsid w:val="00EF7F06"/>
    <w:rsid w:val="00F03ECA"/>
    <w:rsid w:val="00F1130E"/>
    <w:rsid w:val="00F1338D"/>
    <w:rsid w:val="00F230DD"/>
    <w:rsid w:val="00F25971"/>
    <w:rsid w:val="00F5705F"/>
    <w:rsid w:val="00F74F01"/>
    <w:rsid w:val="00F80C67"/>
    <w:rsid w:val="00F85350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21CE286C"/>
  <w15:docId w15:val="{91F134D2-BC21-4C94-9A38-FA7D1034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  <w:style w:type="paragraph" w:customStyle="1" w:styleId="Default">
    <w:name w:val="Default"/>
    <w:rsid w:val="005D5882"/>
    <w:pPr>
      <w:widowControl w:val="0"/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D5882"/>
    <w:pPr>
      <w:spacing w:line="28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D5882"/>
    <w:rPr>
      <w:rFonts w:cs="Gotham"/>
      <w:b/>
      <w:bCs/>
      <w:color w:val="211D1E"/>
    </w:rPr>
  </w:style>
  <w:style w:type="character" w:styleId="CommentReference">
    <w:name w:val="annotation reference"/>
    <w:basedOn w:val="DefaultParagraphFont"/>
    <w:rsid w:val="00A548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48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48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484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1656</Words>
  <Characters>9444</Characters>
  <Application>Microsoft Office Word</Application>
  <DocSecurity>2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SG.P1000.10</vt:lpstr>
    </vt:vector>
  </TitlesOfParts>
  <Manager/>
  <Company/>
  <LinksUpToDate>false</LinksUpToDate>
  <CharactersWithSpaces>11078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SG.P1000.10</dc:title>
  <dc:subject>P1000 Submittal Specification</dc:subject>
  <dc:creator/>
  <cp:keywords/>
  <dc:description/>
  <cp:lastModifiedBy>Matt Lanier</cp:lastModifiedBy>
  <cp:revision>33</cp:revision>
  <cp:lastPrinted>2005-10-17T17:30:00Z</cp:lastPrinted>
  <dcterms:created xsi:type="dcterms:W3CDTF">2014-01-22T11:50:00Z</dcterms:created>
  <dcterms:modified xsi:type="dcterms:W3CDTF">2025-08-13T21:03:00Z</dcterms:modified>
  <cp:category/>
</cp:coreProperties>
</file>