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20" w:rsidRDefault="00806CC3" w:rsidP="00AB2320">
      <w:bookmarkStart w:id="0" w:name="_GoBack"/>
      <w:bookmarkEnd w:id="0"/>
      <w:r>
        <w:t xml:space="preserve">It is important to follow the reset procedure below when resetting alarms with </w:t>
      </w:r>
      <w:proofErr w:type="spellStart"/>
      <w:r>
        <w:t>SigmaLogic</w:t>
      </w:r>
      <w:proofErr w:type="spellEnd"/>
      <w:r>
        <w:t>.</w:t>
      </w:r>
      <w:r w:rsidR="00AB2320">
        <w:t xml:space="preserve"> </w:t>
      </w:r>
      <w:r>
        <w:t>Otherwise the alarms might not reset</w:t>
      </w:r>
      <w:r w:rsidR="00D65737">
        <w:t xml:space="preserve"> properly</w:t>
      </w:r>
      <w:r>
        <w:t>.</w:t>
      </w:r>
    </w:p>
    <w:p w:rsidR="00806CC3" w:rsidRDefault="00806CC3" w:rsidP="00AB2320"/>
    <w:p w:rsidR="00806CC3" w:rsidRDefault="00806CC3" w:rsidP="00AB2320">
      <w:r>
        <w:t>Step 1</w:t>
      </w:r>
      <w:proofErr w:type="gramStart"/>
      <w:r>
        <w:t xml:space="preserve">)  </w:t>
      </w:r>
      <w:r w:rsidR="00D65737">
        <w:t>Release</w:t>
      </w:r>
      <w:proofErr w:type="gramEnd"/>
      <w:r w:rsidR="00D65737">
        <w:t xml:space="preserve"> all active AOI’s</w:t>
      </w:r>
    </w:p>
    <w:p w:rsidR="00D65737" w:rsidRDefault="00D65737" w:rsidP="00AB2320">
      <w:r>
        <w:t>Step 2</w:t>
      </w:r>
      <w:proofErr w:type="gramStart"/>
      <w:r>
        <w:t>)  Toggle</w:t>
      </w:r>
      <w:proofErr w:type="gramEnd"/>
      <w:r>
        <w:t xml:space="preserve"> </w:t>
      </w:r>
      <w:proofErr w:type="spellStart"/>
      <w:r>
        <w:t>MAS_Yaskawa</w:t>
      </w:r>
      <w:proofErr w:type="spellEnd"/>
      <w:r>
        <w:t xml:space="preserve"> (The AOI will stop the servo)</w:t>
      </w:r>
    </w:p>
    <w:p w:rsidR="00D65737" w:rsidRDefault="00D65737" w:rsidP="00AB2320">
      <w:r>
        <w:t>Step 3</w:t>
      </w:r>
      <w:proofErr w:type="gramStart"/>
      <w:r>
        <w:t>)  Toggle</w:t>
      </w:r>
      <w:proofErr w:type="gramEnd"/>
      <w:r>
        <w:t xml:space="preserve"> </w:t>
      </w:r>
      <w:proofErr w:type="spellStart"/>
      <w:r>
        <w:t>MSF_Yaskawa</w:t>
      </w:r>
      <w:proofErr w:type="spellEnd"/>
      <w:r>
        <w:t xml:space="preserve"> (This AOI will disable the servo)</w:t>
      </w:r>
    </w:p>
    <w:p w:rsidR="00D65737" w:rsidRDefault="00D65737" w:rsidP="00AB2320">
      <w:r>
        <w:t>Step 4</w:t>
      </w:r>
      <w:proofErr w:type="gramStart"/>
      <w:r>
        <w:t>)  Toggle</w:t>
      </w:r>
      <w:proofErr w:type="gramEnd"/>
      <w:r>
        <w:t xml:space="preserve"> </w:t>
      </w:r>
      <w:proofErr w:type="spellStart"/>
      <w:r>
        <w:t>MAFR_Yaskawa</w:t>
      </w:r>
      <w:proofErr w:type="spellEnd"/>
      <w:r>
        <w:t xml:space="preserve"> (This AOI will reset the fault)</w:t>
      </w:r>
    </w:p>
    <w:p w:rsidR="00D65737" w:rsidRDefault="00D65737" w:rsidP="00AB2320"/>
    <w:p w:rsidR="00D65737" w:rsidRDefault="00D65737" w:rsidP="00AB2320">
      <w:r>
        <w:t xml:space="preserve">Then you will be able to re-enable the servo and continue.  This procedure is also covered in the </w:t>
      </w:r>
      <w:proofErr w:type="spellStart"/>
      <w:r>
        <w:t>SigmaLogic</w:t>
      </w:r>
      <w:proofErr w:type="spellEnd"/>
      <w:r>
        <w:t xml:space="preserve"> </w:t>
      </w:r>
      <w:proofErr w:type="spellStart"/>
      <w:r>
        <w:t>QuickStart</w:t>
      </w:r>
      <w:proofErr w:type="spellEnd"/>
      <w:r>
        <w:t xml:space="preserve"> Control video.</w:t>
      </w:r>
    </w:p>
    <w:p w:rsidR="00C267C1" w:rsidRPr="00775D5C" w:rsidRDefault="00C267C1" w:rsidP="00AB2320">
      <w:pPr>
        <w:pStyle w:val="CompanyName"/>
      </w:pPr>
    </w:p>
    <w:sectPr w:rsidR="00C267C1" w:rsidRPr="00775D5C" w:rsidSect="00775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11" w:rsidRDefault="00FD7B11">
      <w:pPr>
        <w:spacing w:after="0" w:line="240" w:lineRule="auto"/>
      </w:pPr>
      <w:r>
        <w:separator/>
      </w:r>
    </w:p>
  </w:endnote>
  <w:endnote w:type="continuationSeparator" w:id="0">
    <w:p w:rsidR="00FD7B11" w:rsidRDefault="00FD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23" w:rsidRDefault="00622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7C1" w:rsidRDefault="00C267C1" w:rsidP="00C97E6D">
    <w:pPr>
      <w:spacing w:after="0"/>
    </w:pPr>
  </w:p>
  <w:p w:rsidR="00C267C1" w:rsidRDefault="00AB2320" w:rsidP="00C97E6D">
    <w:pPr>
      <w:pStyle w:val="FooterOdd"/>
      <w:pBdr>
        <w:top w:val="single" w:sz="4" w:space="8" w:color="94B6D2" w:themeColor="accent1"/>
      </w:pBdr>
      <w:tabs>
        <w:tab w:val="center" w:pos="4680"/>
        <w:tab w:val="right" w:pos="9360"/>
      </w:tabs>
    </w:pPr>
    <w:r>
      <w:t>Revision 1</w:t>
    </w:r>
    <w:r>
      <w:tab/>
    </w:r>
    <w:r w:rsidR="00570DCF">
      <w:fldChar w:fldCharType="begin"/>
    </w:r>
    <w:r>
      <w:instrText xml:space="preserve"> DATE  \@ "MMMM d, yyyy"  \* MERGEFORMAT </w:instrText>
    </w:r>
    <w:r w:rsidR="00570DCF">
      <w:fldChar w:fldCharType="separate"/>
    </w:r>
    <w:r w:rsidR="00622A23">
      <w:rPr>
        <w:noProof/>
      </w:rPr>
      <w:t>February 29, 2016</w:t>
    </w:r>
    <w:r w:rsidR="00570DCF">
      <w:fldChar w:fldCharType="end"/>
    </w:r>
    <w:r>
      <w:tab/>
    </w:r>
    <w:r w:rsidR="00E8696E">
      <w:t xml:space="preserve">Page </w:t>
    </w:r>
    <w:r w:rsidR="00570DCF" w:rsidRPr="00570DCF">
      <w:fldChar w:fldCharType="begin"/>
    </w:r>
    <w:r w:rsidR="00E8696E">
      <w:instrText xml:space="preserve"> PAGE   \* MERGEFORMAT </w:instrText>
    </w:r>
    <w:r w:rsidR="00570DCF" w:rsidRPr="00570DCF">
      <w:fldChar w:fldCharType="separate"/>
    </w:r>
    <w:r w:rsidR="00622A23" w:rsidRPr="00622A23">
      <w:rPr>
        <w:noProof/>
        <w:szCs w:val="24"/>
      </w:rPr>
      <w:t>1</w:t>
    </w:r>
    <w:r w:rsidR="00570DCF">
      <w:rPr>
        <w:noProof/>
        <w:szCs w:val="24"/>
      </w:rPr>
      <w:fldChar w:fldCharType="end"/>
    </w:r>
    <w:r w:rsidR="00D5583A">
      <w:rPr>
        <w:noProof/>
        <w:szCs w:val="24"/>
      </w:rPr>
      <w:t xml:space="preserve"> of </w:t>
    </w:r>
    <w:fldSimple w:instr=" SECTIONPAGES   \* MERGEFORMAT ">
      <w:r w:rsidR="00622A2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23" w:rsidRDefault="00622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11" w:rsidRDefault="00FD7B11">
      <w:pPr>
        <w:spacing w:after="0" w:line="240" w:lineRule="auto"/>
      </w:pPr>
      <w:r>
        <w:separator/>
      </w:r>
    </w:p>
  </w:footnote>
  <w:footnote w:type="continuationSeparator" w:id="0">
    <w:p w:rsidR="00FD7B11" w:rsidRDefault="00FD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23" w:rsidRDefault="00622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3A" w:rsidRDefault="00570DCF" w:rsidP="004D5DF8">
    <w:pPr>
      <w:pStyle w:val="Header"/>
      <w:ind w:left="-540"/>
    </w:pPr>
    <w:r>
      <w:rPr>
        <w:noProof/>
        <w:lang w:eastAsia="en-US"/>
      </w:rPr>
      <w:pict>
        <v:rect id="Rectangle 197" o:spid="_x0000_s4097" style="position:absolute;left:0;text-align:left;margin-left:-27.05pt;margin-top:3.95pt;width:285.8pt;height:36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" fillcolor="#0056b9" stroked="f">
          <v:textbox>
            <w:txbxContent>
              <w:sdt>
                <w:sdtPr>
                  <w:rPr>
                    <w:rFonts w:ascii="Arial Black" w:hAnsi="Arial Black"/>
                    <w:color w:val="FFFFFF" w:themeColor="background1"/>
                    <w:sz w:val="40"/>
                    <w:szCs w:val="28"/>
                  </w:rPr>
                  <w:alias w:val="Title"/>
                  <w:id w:val="-77471236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75D5C" w:rsidRPr="00775D5C" w:rsidRDefault="00837AB9">
                    <w:pPr>
                      <w:pStyle w:val="Header"/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</w:pPr>
                    <w:r>
                      <w:rPr>
                        <w:rFonts w:ascii="Arial Black" w:hAnsi="Arial Black"/>
                        <w:color w:val="FFFFFF" w:themeColor="background1"/>
                        <w:sz w:val="40"/>
                        <w:szCs w:val="28"/>
                      </w:rPr>
                      <w:t>FAQ</w:t>
                    </w:r>
                  </w:p>
                </w:sdtContent>
              </w:sdt>
              <w:p w:rsidR="00D5583A" w:rsidRDefault="00D5583A"/>
            </w:txbxContent>
          </v:textbox>
        </v:rect>
      </w:pict>
    </w:r>
    <w:r w:rsidR="00C97E6D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34290</wp:posOffset>
          </wp:positionV>
          <wp:extent cx="3007360" cy="4940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KAWAlogo_blue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16" t="11384" r="2144" b="10454"/>
                  <a:stretch/>
                </pic:blipFill>
                <pic:spPr bwMode="auto">
                  <a:xfrm>
                    <a:off x="0" y="0"/>
                    <a:ext cx="3007360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5DF8" w:rsidRDefault="004D5DF8" w:rsidP="00D5583A">
    <w:pPr>
      <w:pStyle w:val="Header"/>
      <w:spacing w:after="0"/>
      <w:ind w:left="-547"/>
    </w:pPr>
  </w:p>
  <w:p w:rsidR="00C97E6D" w:rsidRDefault="00C97E6D" w:rsidP="00D5583A">
    <w:pPr>
      <w:pStyle w:val="Header"/>
      <w:spacing w:after="0"/>
      <w:ind w:left="-547"/>
    </w:pPr>
  </w:p>
  <w:tbl>
    <w:tblPr>
      <w:tblStyle w:val="TableGrid"/>
      <w:tblW w:w="10530" w:type="dxa"/>
      <w:tblInd w:w="-432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/>
    </w:tblPr>
    <w:tblGrid>
      <w:gridCol w:w="6750"/>
      <w:gridCol w:w="3780"/>
    </w:tblGrid>
    <w:tr w:rsidR="000422AE" w:rsidRPr="00AB2320" w:rsidTr="000422AE">
      <w:trPr>
        <w:trHeight w:val="627"/>
      </w:trPr>
      <w:tc>
        <w:tcPr>
          <w:tcW w:w="10530" w:type="dxa"/>
          <w:gridSpan w:val="2"/>
          <w:vAlign w:val="center"/>
        </w:tcPr>
        <w:p w:rsidR="000422AE" w:rsidRPr="00AB2320" w:rsidRDefault="000422AE" w:rsidP="00622A23">
          <w:pPr>
            <w:pStyle w:val="Header2"/>
            <w:rPr>
              <w:sz w:val="32"/>
            </w:rPr>
          </w:pPr>
          <w:r w:rsidRPr="000422AE">
            <w:rPr>
              <w:color w:val="0056B9"/>
              <w:sz w:val="32"/>
            </w:rPr>
            <w:t>Title</w:t>
          </w:r>
          <w:r w:rsidR="00BC6373">
            <w:rPr>
              <w:color w:val="0056B9"/>
              <w:sz w:val="32"/>
            </w:rPr>
            <w:t>:</w:t>
          </w:r>
          <w:r w:rsidRPr="000422AE">
            <w:rPr>
              <w:color w:val="0056B9"/>
              <w:sz w:val="32"/>
            </w:rPr>
            <w:t xml:space="preserve"> </w:t>
          </w:r>
          <w:r w:rsidR="00622A23">
            <w:rPr>
              <w:b w:val="0"/>
              <w:sz w:val="32"/>
            </w:rPr>
            <w:t xml:space="preserve">What is the proper sequence to reset a </w:t>
          </w:r>
          <w:proofErr w:type="spellStart"/>
          <w:r w:rsidR="00622A23">
            <w:rPr>
              <w:b w:val="0"/>
              <w:sz w:val="32"/>
            </w:rPr>
            <w:t>S</w:t>
          </w:r>
          <w:r w:rsidR="00D65737">
            <w:rPr>
              <w:b w:val="0"/>
              <w:sz w:val="32"/>
            </w:rPr>
            <w:t>igmaLogic</w:t>
          </w:r>
          <w:proofErr w:type="spellEnd"/>
          <w:r w:rsidR="00D65737">
            <w:rPr>
              <w:b w:val="0"/>
              <w:sz w:val="32"/>
            </w:rPr>
            <w:t xml:space="preserve"> </w:t>
          </w:r>
          <w:r w:rsidR="00622A23">
            <w:rPr>
              <w:b w:val="0"/>
              <w:sz w:val="32"/>
            </w:rPr>
            <w:t>Alarm?</w:t>
          </w:r>
        </w:p>
      </w:tc>
    </w:tr>
    <w:tr w:rsidR="004D5DF8" w:rsidTr="000422AE">
      <w:trPr>
        <w:trHeight w:val="510"/>
      </w:trPr>
      <w:tc>
        <w:tcPr>
          <w:tcW w:w="6750" w:type="dxa"/>
          <w:vAlign w:val="center"/>
        </w:tcPr>
        <w:p w:rsidR="00AB2320" w:rsidRPr="00AB2320" w:rsidRDefault="004D5DF8" w:rsidP="00D65737">
          <w:pPr>
            <w:pStyle w:val="Header2"/>
            <w:ind w:left="1332" w:hanging="1332"/>
          </w:pPr>
          <w:r w:rsidRPr="000422AE">
            <w:rPr>
              <w:color w:val="0056B9"/>
            </w:rPr>
            <w:t>Product(s)</w:t>
          </w:r>
          <w:r w:rsidR="00BC6373">
            <w:rPr>
              <w:color w:val="0056B9"/>
            </w:rPr>
            <w:t>:</w:t>
          </w:r>
          <w:r w:rsidR="00AB2320">
            <w:tab/>
          </w:r>
          <w:proofErr w:type="spellStart"/>
          <w:r w:rsidR="00D65737">
            <w:rPr>
              <w:b w:val="0"/>
            </w:rPr>
            <w:t>SigmaLogic</w:t>
          </w:r>
          <w:proofErr w:type="spellEnd"/>
        </w:p>
      </w:tc>
      <w:tc>
        <w:tcPr>
          <w:tcW w:w="3780" w:type="dxa"/>
          <w:vAlign w:val="center"/>
        </w:tcPr>
        <w:p w:rsidR="004D5DF8" w:rsidRDefault="004D5DF8" w:rsidP="00925E19">
          <w:pPr>
            <w:pStyle w:val="Header2"/>
          </w:pPr>
          <w:r w:rsidRPr="000422AE">
            <w:rPr>
              <w:color w:val="0056B9"/>
            </w:rPr>
            <w:t xml:space="preserve">Doc. No. </w:t>
          </w:r>
          <w:r w:rsidR="00622A23" w:rsidRPr="00622A23">
            <w:rPr>
              <w:b w:val="0"/>
            </w:rPr>
            <w:t>SRV-GX8O26</w:t>
          </w:r>
        </w:p>
      </w:tc>
    </w:tr>
  </w:tbl>
  <w:p w:rsidR="00D5583A" w:rsidRPr="00D5583A" w:rsidRDefault="00D5583A" w:rsidP="00D5583A">
    <w:pPr>
      <w:tabs>
        <w:tab w:val="center" w:pos="4320"/>
        <w:tab w:val="right" w:pos="8640"/>
      </w:tabs>
      <w:spacing w:after="0"/>
      <w:ind w:left="-54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23" w:rsidRDefault="00622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5D5C"/>
    <w:rsid w:val="000422AE"/>
    <w:rsid w:val="00146035"/>
    <w:rsid w:val="00212BCA"/>
    <w:rsid w:val="002E7AFD"/>
    <w:rsid w:val="003B20DF"/>
    <w:rsid w:val="00416FD8"/>
    <w:rsid w:val="004937B0"/>
    <w:rsid w:val="004D5DF8"/>
    <w:rsid w:val="004E1C7B"/>
    <w:rsid w:val="00570DCF"/>
    <w:rsid w:val="00622A23"/>
    <w:rsid w:val="006C41C6"/>
    <w:rsid w:val="00775D5C"/>
    <w:rsid w:val="00806CC3"/>
    <w:rsid w:val="00837AB9"/>
    <w:rsid w:val="008841EC"/>
    <w:rsid w:val="00925E19"/>
    <w:rsid w:val="00941490"/>
    <w:rsid w:val="00AB2320"/>
    <w:rsid w:val="00BA03A4"/>
    <w:rsid w:val="00BC6373"/>
    <w:rsid w:val="00C1292C"/>
    <w:rsid w:val="00C267C1"/>
    <w:rsid w:val="00C97E6D"/>
    <w:rsid w:val="00CB1BA9"/>
    <w:rsid w:val="00CF090F"/>
    <w:rsid w:val="00D5583A"/>
    <w:rsid w:val="00D62FFF"/>
    <w:rsid w:val="00D65737"/>
    <w:rsid w:val="00D7371F"/>
    <w:rsid w:val="00E8696E"/>
    <w:rsid w:val="00FD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570DCF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70DCF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70DC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rsid w:val="00570DCF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570DCF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rsid w:val="00570DCF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rsid w:val="00570DCF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570DCF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570DCF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570DCF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57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CF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570DCF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sid w:val="00570DCF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70DCF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rsid w:val="00570DCF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570DCF"/>
    <w:rPr>
      <w:sz w:val="23"/>
      <w:szCs w:val="20"/>
      <w:lang w:eastAsia="ja-JP"/>
    </w:rPr>
  </w:style>
  <w:style w:type="character" w:styleId="Emphasis">
    <w:name w:val="Emphasis"/>
    <w:uiPriority w:val="20"/>
    <w:qFormat/>
    <w:rsid w:val="00570DCF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570D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CF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70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DCF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0DCF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DCF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DCF"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DCF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DCF"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DCF"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DCF"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DCF"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DCF"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570DCF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70DCF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rsid w:val="00570DCF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DCF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sid w:val="00570DCF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70DCF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70DCF"/>
    <w:pPr>
      <w:ind w:left="720" w:hanging="360"/>
    </w:pPr>
  </w:style>
  <w:style w:type="paragraph" w:styleId="ListBullet">
    <w:name w:val="List Bullet"/>
    <w:basedOn w:val="Normal"/>
    <w:uiPriority w:val="37"/>
    <w:qFormat/>
    <w:rsid w:val="00570DCF"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570DCF"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rsid w:val="00570DCF"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rsid w:val="00570DCF"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570DCF"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rsid w:val="00570DCF"/>
    <w:pPr>
      <w:ind w:left="720"/>
      <w:contextualSpacing/>
    </w:pPr>
  </w:style>
  <w:style w:type="numbering" w:customStyle="1" w:styleId="MedianListStyle">
    <w:name w:val="Median List Style"/>
    <w:uiPriority w:val="99"/>
    <w:rsid w:val="00570DCF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570DCF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70DCF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70DCF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570DCF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0DCF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570DCF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570DCF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DCF"/>
    <w:pPr>
      <w:ind w:left="220" w:hanging="220"/>
    </w:pPr>
  </w:style>
  <w:style w:type="paragraph" w:styleId="Title">
    <w:name w:val="Title"/>
    <w:basedOn w:val="Normal"/>
    <w:link w:val="TitleChar"/>
    <w:uiPriority w:val="10"/>
    <w:rsid w:val="00570DCF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0DCF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70DC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rsid w:val="00570DCF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sid w:val="00570DCF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570DCF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rsid w:val="00570DCF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rsid w:val="00570DCF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20"/>
    <w:pPr>
      <w:spacing w:after="180" w:line="264" w:lineRule="auto"/>
    </w:pPr>
    <w:rPr>
      <w:rFonts w:ascii="Arial" w:hAnsi="Arial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pPr>
      <w:spacing w:after="200"/>
    </w:pPr>
    <w:rPr>
      <w:color w:val="775F55" w:themeColor="text2"/>
    </w:rPr>
  </w:style>
  <w:style w:type="paragraph" w:customStyle="1" w:styleId="RecipientAddress">
    <w:name w:val="Recipient Address"/>
    <w:basedOn w:val="NoSpacing"/>
    <w:uiPriority w:val="4"/>
    <w:pPr>
      <w:spacing w:before="240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7"/>
    <w:qFormat/>
    <w:pPr>
      <w:numPr>
        <w:numId w:val="24"/>
      </w:numPr>
    </w:pPr>
    <w:rPr>
      <w:sz w:val="24"/>
    </w:rPr>
  </w:style>
  <w:style w:type="paragraph" w:styleId="ListBullet2">
    <w:name w:val="List Bullet 2"/>
    <w:basedOn w:val="Normal"/>
    <w:uiPriority w:val="37"/>
    <w:qFormat/>
    <w:pPr>
      <w:numPr>
        <w:numId w:val="25"/>
      </w:numPr>
    </w:pPr>
    <w:rPr>
      <w:color w:val="94B6D2" w:themeColor="accent1"/>
    </w:rPr>
  </w:style>
  <w:style w:type="paragraph" w:styleId="ListBullet3">
    <w:name w:val="List Bullet 3"/>
    <w:basedOn w:val="Normal"/>
    <w:uiPriority w:val="37"/>
    <w:qFormat/>
    <w:pPr>
      <w:numPr>
        <w:numId w:val="26"/>
      </w:numPr>
    </w:pPr>
    <w:rPr>
      <w:color w:val="DD8047" w:themeColor="accent2"/>
    </w:rPr>
  </w:style>
  <w:style w:type="paragraph" w:styleId="ListBullet4">
    <w:name w:val="List Bullet 4"/>
    <w:basedOn w:val="Normal"/>
    <w:uiPriority w:val="37"/>
    <w:qFormat/>
    <w:pPr>
      <w:numPr>
        <w:numId w:val="27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pPr>
      <w:numPr>
        <w:numId w:val="28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pPr>
      <w:spacing w:after="0"/>
    </w:pPr>
    <w:rPr>
      <w:b/>
      <w:color w:val="775F55" w:themeColor="text2"/>
      <w:sz w:val="28"/>
      <w:szCs w:val="36"/>
    </w:rPr>
  </w:style>
  <w:style w:type="paragraph" w:styleId="Signature">
    <w:name w:val="Signature"/>
    <w:basedOn w:val="Normal"/>
    <w:link w:val="SignatureChar"/>
    <w:uiPriority w:val="8"/>
    <w:unhideWhenUsed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C97E6D"/>
    <w:pPr>
      <w:pBdr>
        <w:top w:val="single" w:sz="4" w:space="1" w:color="94B6D2" w:themeColor="accent1"/>
      </w:pBdr>
    </w:pPr>
    <w:rPr>
      <w:color w:val="000000" w:themeColor="text1"/>
      <w:sz w:val="24"/>
    </w:rPr>
  </w:style>
  <w:style w:type="paragraph" w:customStyle="1" w:styleId="HeaderEven">
    <w:name w:val="Header Even"/>
    <w:basedOn w:val="NoSpacing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2">
    <w:name w:val="Header2"/>
    <w:basedOn w:val="Normal"/>
    <w:next w:val="Normal"/>
    <w:unhideWhenUsed/>
    <w:qFormat/>
    <w:rsid w:val="00AB2320"/>
    <w:pPr>
      <w:spacing w:after="0"/>
    </w:pPr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AB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_wilder\AppData\Roaming\Microsoft\Templates\MedianLetter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91D21B3D-220C-4992-A5B6-7F8B6DEA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72A4A-A8B9-49DD-A7EF-A5A78FC9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>Yaskawa America Inc.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Jerry Tyson</dc:creator>
  <cp:lastModifiedBy>michael_miller</cp:lastModifiedBy>
  <cp:revision>3</cp:revision>
  <cp:lastPrinted>2015-04-06T18:36:00Z</cp:lastPrinted>
  <dcterms:created xsi:type="dcterms:W3CDTF">2016-02-29T21:28:00Z</dcterms:created>
  <dcterms:modified xsi:type="dcterms:W3CDTF">2016-02-29T23:47:00Z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