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411" w:rsidRDefault="00FF0411">
      <w:pPr>
        <w:rPr>
          <w:rFonts w:ascii="Helv" w:hAnsi="Helv" w:cs="Helv"/>
          <w:color w:val="000000"/>
          <w:sz w:val="20"/>
          <w:szCs w:val="20"/>
        </w:rPr>
      </w:pPr>
      <w:r w:rsidRPr="00FF0411">
        <w:rPr>
          <w:b/>
        </w:rPr>
        <w:t>Question</w:t>
      </w:r>
      <w:r w:rsidR="00ED412C">
        <w:rPr>
          <w:b/>
        </w:rPr>
        <w:t>s</w:t>
      </w:r>
      <w:r w:rsidRPr="00FF0411">
        <w:rPr>
          <w:b/>
        </w:rPr>
        <w:t>:</w:t>
      </w:r>
      <w:r>
        <w:t xml:space="preserve"> </w:t>
      </w:r>
      <w:r w:rsidR="00AE2231">
        <w:rPr>
          <w:rFonts w:ascii="Helv" w:hAnsi="Helv" w:cs="Helv"/>
          <w:color w:val="000000"/>
          <w:sz w:val="20"/>
          <w:szCs w:val="20"/>
        </w:rPr>
        <w:t xml:space="preserve">In MotionWorks IEC, how can </w:t>
      </w:r>
      <w:r w:rsidR="00B1294D">
        <w:rPr>
          <w:rFonts w:ascii="Helv" w:hAnsi="Helv" w:cs="Helv"/>
          <w:color w:val="000000"/>
          <w:sz w:val="20"/>
          <w:szCs w:val="20"/>
        </w:rPr>
        <w:t>MECHATROLINK</w:t>
      </w:r>
      <w:r w:rsidR="00AE2231">
        <w:rPr>
          <w:rFonts w:ascii="Helv" w:hAnsi="Helv" w:cs="Helv"/>
          <w:color w:val="000000"/>
          <w:sz w:val="20"/>
          <w:szCs w:val="20"/>
        </w:rPr>
        <w:t xml:space="preserve">-III </w:t>
      </w:r>
      <w:proofErr w:type="gramStart"/>
      <w:r w:rsidR="00AE2231">
        <w:rPr>
          <w:rFonts w:ascii="Helv" w:hAnsi="Helv" w:cs="Helv"/>
          <w:color w:val="000000"/>
          <w:sz w:val="20"/>
          <w:szCs w:val="20"/>
        </w:rPr>
        <w:t>be</w:t>
      </w:r>
      <w:proofErr w:type="gramEnd"/>
      <w:r w:rsidR="00AE2231">
        <w:rPr>
          <w:rFonts w:ascii="Helv" w:hAnsi="Helv" w:cs="Helv"/>
          <w:color w:val="000000"/>
          <w:sz w:val="20"/>
          <w:szCs w:val="20"/>
        </w:rPr>
        <w:t xml:space="preserve"> configured to run at the fastest update rate?  How can a </w:t>
      </w:r>
      <w:r w:rsidR="00B1294D">
        <w:rPr>
          <w:rFonts w:ascii="Helv" w:hAnsi="Helv" w:cs="Helv"/>
          <w:color w:val="000000"/>
          <w:sz w:val="20"/>
          <w:szCs w:val="20"/>
        </w:rPr>
        <w:t>MECHATROLINK</w:t>
      </w:r>
      <w:r w:rsidR="00AE2231">
        <w:rPr>
          <w:rFonts w:ascii="Helv" w:hAnsi="Helv" w:cs="Helv"/>
          <w:color w:val="000000"/>
          <w:sz w:val="20"/>
          <w:szCs w:val="20"/>
        </w:rPr>
        <w:t>-III network be configured to be robust to cabling differences?</w:t>
      </w:r>
    </w:p>
    <w:p w:rsidR="00AE2231" w:rsidRDefault="00AE2231"/>
    <w:p w:rsidR="00ED412C" w:rsidRDefault="00FF0411">
      <w:pPr>
        <w:rPr>
          <w:b/>
        </w:rPr>
      </w:pPr>
      <w:r w:rsidRPr="00FF0411">
        <w:rPr>
          <w:b/>
        </w:rPr>
        <w:t>Answer</w:t>
      </w:r>
      <w:r w:rsidR="00ED412C">
        <w:rPr>
          <w:b/>
        </w:rPr>
        <w:t>s</w:t>
      </w:r>
      <w:r>
        <w:rPr>
          <w:b/>
        </w:rPr>
        <w:t xml:space="preserve">: </w:t>
      </w:r>
    </w:p>
    <w:p w:rsidR="00ED412C" w:rsidRDefault="00631AC6">
      <w:r>
        <w:t>To run at the fastest update</w:t>
      </w:r>
      <w:bookmarkStart w:id="0" w:name="_GoBack"/>
      <w:bookmarkEnd w:id="0"/>
      <w:r>
        <w:t xml:space="preserve"> rate, start with a new project and a controller restored to factory defaults</w:t>
      </w:r>
      <w:r w:rsidR="00F06EDD">
        <w:t>,</w:t>
      </w:r>
      <w:r>
        <w:t xml:space="preserve"> and follow these steps:</w:t>
      </w:r>
    </w:p>
    <w:p w:rsidR="00631AC6" w:rsidRDefault="00631AC6"/>
    <w:p w:rsidR="00631AC6" w:rsidRDefault="00631AC6" w:rsidP="00631AC6">
      <w:pPr>
        <w:pStyle w:val="ListParagraph"/>
        <w:numPr>
          <w:ilvl w:val="0"/>
          <w:numId w:val="1"/>
        </w:numPr>
      </w:pPr>
      <w:r>
        <w:t xml:space="preserve">Connect the drives to the </w:t>
      </w:r>
      <w:proofErr w:type="spellStart"/>
      <w:r w:rsidR="00AE2231">
        <w:t>MPiec</w:t>
      </w:r>
      <w:proofErr w:type="spellEnd"/>
      <w:r w:rsidR="00AE2231">
        <w:t xml:space="preserve"> Controller</w:t>
      </w:r>
      <w:r>
        <w:t xml:space="preserve"> trying to minimize the number of node</w:t>
      </w:r>
      <w:r w:rsidR="00AE2231">
        <w:t>s</w:t>
      </w:r>
      <w:r>
        <w:t xml:space="preserve"> strung in a line.  For example, if </w:t>
      </w:r>
      <w:r w:rsidR="00AE2231">
        <w:t xml:space="preserve">there are </w:t>
      </w:r>
      <w:r>
        <w:t>eight nodes, us</w:t>
      </w:r>
      <w:r w:rsidR="00AE2231">
        <w:t>e</w:t>
      </w:r>
      <w:r>
        <w:t xml:space="preserve"> two lines of four </w:t>
      </w:r>
      <w:r w:rsidR="00AE2231">
        <w:t xml:space="preserve">by using both </w:t>
      </w:r>
      <w:r w:rsidR="005265C2">
        <w:rPr>
          <w:rFonts w:ascii="Helv" w:hAnsi="Helv" w:cs="Helv"/>
          <w:color w:val="000000"/>
          <w:sz w:val="20"/>
          <w:szCs w:val="20"/>
        </w:rPr>
        <w:t>MECHATROLINK</w:t>
      </w:r>
      <w:r w:rsidR="00AE2231">
        <w:t xml:space="preserve">–III connectors on the </w:t>
      </w:r>
      <w:proofErr w:type="spellStart"/>
      <w:r w:rsidR="00AE2231">
        <w:t>MPiec</w:t>
      </w:r>
      <w:proofErr w:type="spellEnd"/>
      <w:r w:rsidR="00AE2231">
        <w:t xml:space="preserve"> Controller.  The network can operate </w:t>
      </w:r>
      <w:r>
        <w:t xml:space="preserve">faster than one line of eight.  Using a </w:t>
      </w:r>
      <w:r w:rsidR="005265C2">
        <w:rPr>
          <w:rFonts w:ascii="Helv" w:hAnsi="Helv" w:cs="Helv"/>
          <w:color w:val="000000"/>
          <w:sz w:val="20"/>
          <w:szCs w:val="20"/>
        </w:rPr>
        <w:t>MECHATROLINK</w:t>
      </w:r>
      <w:r>
        <w:t>-III hub can further improve performance.</w:t>
      </w:r>
    </w:p>
    <w:p w:rsidR="00631AC6" w:rsidRDefault="00631AC6" w:rsidP="00631AC6">
      <w:pPr>
        <w:pStyle w:val="ListParagraph"/>
        <w:numPr>
          <w:ilvl w:val="0"/>
          <w:numId w:val="1"/>
        </w:numPr>
      </w:pPr>
      <w:r>
        <w:t xml:space="preserve">Power on the </w:t>
      </w:r>
      <w:proofErr w:type="spellStart"/>
      <w:r w:rsidR="00AE2231">
        <w:t>MPiec</w:t>
      </w:r>
      <w:proofErr w:type="spellEnd"/>
      <w:r w:rsidR="00AE2231">
        <w:t xml:space="preserve"> C</w:t>
      </w:r>
      <w:r>
        <w:t>ontroller with the CNFG switch ON.</w:t>
      </w:r>
    </w:p>
    <w:p w:rsidR="00631AC6" w:rsidRDefault="00631AC6" w:rsidP="00631AC6">
      <w:pPr>
        <w:pStyle w:val="ListParagraph"/>
        <w:numPr>
          <w:ilvl w:val="0"/>
          <w:numId w:val="1"/>
        </w:numPr>
      </w:pPr>
      <w:r>
        <w:t>In MotionWorks</w:t>
      </w:r>
      <w:r w:rsidR="00AE2231">
        <w:t xml:space="preserve"> </w:t>
      </w:r>
      <w:r>
        <w:t xml:space="preserve">IEC, launch the Hardware Configuration, enter the IP address of the controller, press the “Connect” button, and then choose the auto-discovered </w:t>
      </w:r>
      <w:r w:rsidR="00AE2231">
        <w:t>configuration</w:t>
      </w:r>
      <w:r>
        <w:t>.</w:t>
      </w:r>
    </w:p>
    <w:p w:rsidR="00AE2231" w:rsidRDefault="00631AC6" w:rsidP="009272E2">
      <w:pPr>
        <w:pStyle w:val="ListParagraph"/>
        <w:numPr>
          <w:ilvl w:val="0"/>
          <w:numId w:val="1"/>
        </w:numPr>
      </w:pPr>
      <w:r>
        <w:t>Next, se</w:t>
      </w:r>
      <w:r w:rsidR="00AE2231">
        <w:t>lect the “</w:t>
      </w:r>
      <w:r w:rsidR="005265C2">
        <w:rPr>
          <w:rFonts w:ascii="Helv" w:hAnsi="Helv" w:cs="Helv"/>
          <w:color w:val="000000"/>
          <w:sz w:val="20"/>
          <w:szCs w:val="20"/>
        </w:rPr>
        <w:t>MECHATROLINK</w:t>
      </w:r>
      <w:r w:rsidR="00AE2231">
        <w:t xml:space="preserve">-III” from the configuration tree at the left of the screen.  This window </w:t>
      </w:r>
      <w:r>
        <w:t>shows the configured and measured response times for each node as well as a chart show the communication cycle usage.</w:t>
      </w:r>
    </w:p>
    <w:p w:rsidR="009272E2" w:rsidRDefault="008144B2" w:rsidP="00AE2231">
      <w:pPr>
        <w:pStyle w:val="ListParagraph"/>
      </w:pPr>
      <w:r>
        <w:rPr>
          <w:noProof/>
          <w:lang w:eastAsia="ja-JP"/>
        </w:rPr>
        <w:drawing>
          <wp:inline distT="0" distB="0" distL="0" distR="0">
            <wp:extent cx="5486400" cy="439674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7-16 at 5.28.47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39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2E2" w:rsidRDefault="009272E2" w:rsidP="00631AC6">
      <w:pPr>
        <w:pStyle w:val="ListParagraph"/>
        <w:numPr>
          <w:ilvl w:val="0"/>
          <w:numId w:val="1"/>
        </w:numPr>
      </w:pPr>
      <w:r>
        <w:lastRenderedPageBreak/>
        <w:t>By default, the Configured Response Time is set to the Measured Response Time, which is the fastest configuration.</w:t>
      </w:r>
      <w:r w:rsidR="008144B2">
        <w:t xml:space="preserve">  If the Configured Response Times </w:t>
      </w:r>
      <w:r w:rsidR="00F677A9">
        <w:t>are</w:t>
      </w:r>
      <w:r w:rsidR="008144B2">
        <w:t xml:space="preserve"> </w:t>
      </w:r>
      <w:r w:rsidR="00F677A9">
        <w:t>modified,</w:t>
      </w:r>
      <w:r w:rsidR="008144B2">
        <w:t xml:space="preserve"> press </w:t>
      </w:r>
      <w:r w:rsidR="00AE2231">
        <w:t xml:space="preserve">the </w:t>
      </w:r>
      <w:r w:rsidR="008144B2">
        <w:t>“Change Response Times…” button and select “</w:t>
      </w:r>
      <w:r w:rsidR="00F677A9">
        <w:t>to</w:t>
      </w:r>
      <w:r w:rsidR="008144B2">
        <w:t xml:space="preserve"> Measured Response Times.</w:t>
      </w:r>
      <w:r w:rsidR="00F677A9">
        <w:t>”</w:t>
      </w:r>
    </w:p>
    <w:p w:rsidR="00631AC6" w:rsidRDefault="00631AC6" w:rsidP="00631AC6">
      <w:pPr>
        <w:pStyle w:val="ListParagraph"/>
        <w:numPr>
          <w:ilvl w:val="0"/>
          <w:numId w:val="1"/>
        </w:numPr>
      </w:pPr>
      <w:r>
        <w:t>Select the</w:t>
      </w:r>
      <w:r w:rsidR="00AC4B31">
        <w:t xml:space="preserve"> minimum allowable value in the</w:t>
      </w:r>
      <w:r>
        <w:t xml:space="preserve"> “</w:t>
      </w:r>
      <w:r w:rsidR="009272E2">
        <w:t>Communication Cycle” drop down, which in the example shown is 1.0 ms</w:t>
      </w:r>
      <w:r w:rsidR="00F06EDD">
        <w:t xml:space="preserve"> for this configuration</w:t>
      </w:r>
      <w:r w:rsidR="009272E2">
        <w:t>.</w:t>
      </w:r>
    </w:p>
    <w:p w:rsidR="00631AC6" w:rsidRDefault="00631AC6"/>
    <w:p w:rsidR="00631AC6" w:rsidRDefault="00AC4B31">
      <w:r>
        <w:t xml:space="preserve">While this configuration allows </w:t>
      </w:r>
      <w:r w:rsidR="005265C2">
        <w:rPr>
          <w:rFonts w:ascii="Helv" w:hAnsi="Helv" w:cs="Helv"/>
          <w:color w:val="000000"/>
          <w:sz w:val="20"/>
          <w:szCs w:val="20"/>
        </w:rPr>
        <w:t>MECHATROLINK</w:t>
      </w:r>
      <w:r w:rsidR="00AE2231">
        <w:t xml:space="preserve">-III </w:t>
      </w:r>
      <w:r>
        <w:t xml:space="preserve">to run at the minimum cycle time, changes in </w:t>
      </w:r>
      <w:r w:rsidR="005265C2">
        <w:rPr>
          <w:rFonts w:ascii="Helv" w:hAnsi="Helv" w:cs="Helv"/>
          <w:color w:val="000000"/>
          <w:sz w:val="20"/>
          <w:szCs w:val="20"/>
        </w:rPr>
        <w:t>MECHATROLINK</w:t>
      </w:r>
      <w:r w:rsidR="005265C2">
        <w:t xml:space="preserve"> </w:t>
      </w:r>
      <w:r>
        <w:t xml:space="preserve">cabling may prevent the controller from communicating </w:t>
      </w:r>
      <w:r w:rsidR="009272E2">
        <w:t xml:space="preserve">with </w:t>
      </w:r>
      <w:r w:rsidR="00AE2231">
        <w:t xml:space="preserve">some </w:t>
      </w:r>
      <w:r w:rsidR="009272E2">
        <w:t>nodes.  For example, Node 3</w:t>
      </w:r>
      <w:r>
        <w:t xml:space="preserve"> above has a measured and c</w:t>
      </w:r>
      <w:r w:rsidR="009272E2">
        <w:t>onfigured response time of 20.48</w:t>
      </w:r>
      <w:r>
        <w:t xml:space="preserve"> microseconds because it’s </w:t>
      </w:r>
      <w:r w:rsidR="00AE2231">
        <w:t xml:space="preserve">physically </w:t>
      </w:r>
      <w:r>
        <w:t xml:space="preserve">the first node connected to the </w:t>
      </w:r>
      <w:proofErr w:type="spellStart"/>
      <w:r w:rsidR="00AE2231">
        <w:t>MPiec</w:t>
      </w:r>
      <w:proofErr w:type="spellEnd"/>
      <w:r w:rsidR="00AE2231">
        <w:t xml:space="preserve"> C</w:t>
      </w:r>
      <w:r>
        <w:t xml:space="preserve">ontroller.  If instead, </w:t>
      </w:r>
      <w:r w:rsidR="00ED2BC4">
        <w:t>the cables</w:t>
      </w:r>
      <w:r>
        <w:t xml:space="preserve"> </w:t>
      </w:r>
      <w:r w:rsidR="00ED2BC4">
        <w:t xml:space="preserve">are </w:t>
      </w:r>
      <w:r w:rsidR="00C86209">
        <w:t>change</w:t>
      </w:r>
      <w:r w:rsidR="00ED2BC4">
        <w:t>d</w:t>
      </w:r>
      <w:r w:rsidR="00C86209">
        <w:t xml:space="preserve"> so </w:t>
      </w:r>
      <w:r w:rsidR="009272E2">
        <w:t>that Node 3</w:t>
      </w:r>
      <w:r w:rsidR="00C86209">
        <w:t xml:space="preserve"> is</w:t>
      </w:r>
      <w:r>
        <w:t xml:space="preserve"> t</w:t>
      </w:r>
      <w:r w:rsidR="00C86209">
        <w:t>he furthest from the controller</w:t>
      </w:r>
      <w:r w:rsidR="00ED2BC4">
        <w:t xml:space="preserve"> (in distance and/or number of devices the signal must pass through) but the Configured Response T</w:t>
      </w:r>
      <w:r>
        <w:t>ime</w:t>
      </w:r>
      <w:r w:rsidR="00C86209">
        <w:t xml:space="preserve"> does not change</w:t>
      </w:r>
      <w:r w:rsidR="00ED2BC4">
        <w:t xml:space="preserve">, then the </w:t>
      </w:r>
      <w:r>
        <w:t>controller will not be able to communicate with it.</w:t>
      </w:r>
    </w:p>
    <w:p w:rsidR="00AC4B31" w:rsidRDefault="00AC4B31"/>
    <w:p w:rsidR="00AC4B31" w:rsidRDefault="00AC4B31">
      <w:r>
        <w:t>Using the proje</w:t>
      </w:r>
      <w:r w:rsidR="00C86209">
        <w:t xml:space="preserve">ct above as a starting point, </w:t>
      </w:r>
      <w:r w:rsidR="00ED2BC4">
        <w:t>the system can be configured</w:t>
      </w:r>
      <w:r>
        <w:t xml:space="preserve"> to be robust to cabling changes </w:t>
      </w:r>
      <w:r w:rsidR="00ED2BC4">
        <w:t xml:space="preserve">by </w:t>
      </w:r>
      <w:r>
        <w:t>follow</w:t>
      </w:r>
      <w:r w:rsidR="00ED2BC4">
        <w:t>ing</w:t>
      </w:r>
      <w:r>
        <w:t xml:space="preserve"> these steps:</w:t>
      </w:r>
    </w:p>
    <w:p w:rsidR="00AC4B31" w:rsidRDefault="00AC4B31" w:rsidP="00AC4B31">
      <w:pPr>
        <w:pStyle w:val="ListParagraph"/>
        <w:numPr>
          <w:ilvl w:val="0"/>
          <w:numId w:val="2"/>
        </w:numPr>
      </w:pPr>
      <w:r>
        <w:t xml:space="preserve">Press the “Change Response Times…” </w:t>
      </w:r>
      <w:r w:rsidR="00ED2BC4">
        <w:t>button and</w:t>
      </w:r>
      <w:r>
        <w:t xml:space="preserve"> select “to M</w:t>
      </w:r>
      <w:r w:rsidR="00ED2BC4">
        <w:t>aximum Measured Response Times.”</w:t>
      </w:r>
      <w:r>
        <w:t xml:space="preserve">  Notice that total </w:t>
      </w:r>
      <w:r w:rsidR="008144B2">
        <w:t xml:space="preserve">configured </w:t>
      </w:r>
      <w:r>
        <w:t xml:space="preserve">time in the </w:t>
      </w:r>
      <w:r>
        <w:lastRenderedPageBreak/>
        <w:t>“Communication Cycle Usage” chart increase</w:t>
      </w:r>
      <w:r w:rsidR="00C9603C">
        <w:t>s</w:t>
      </w:r>
      <w:r>
        <w:t>.</w:t>
      </w:r>
      <w:r w:rsidR="00C9603C">
        <w:t xml:space="preserve">  </w:t>
      </w:r>
      <w:r w:rsidR="008144B2">
        <w:rPr>
          <w:noProof/>
          <w:lang w:eastAsia="ja-JP"/>
        </w:rPr>
        <w:drawing>
          <wp:inline distT="0" distB="0" distL="0" distR="0">
            <wp:extent cx="5486400" cy="43592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nge Response Tim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35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B31" w:rsidRDefault="00C9603C" w:rsidP="00AC4B31">
      <w:pPr>
        <w:pStyle w:val="ListParagraph"/>
        <w:numPr>
          <w:ilvl w:val="0"/>
          <w:numId w:val="2"/>
        </w:numPr>
      </w:pPr>
      <w:r>
        <w:t>Again, select the minimum allowable value in the “Communication Cycle”</w:t>
      </w:r>
      <w:r w:rsidR="00F677A9">
        <w:t xml:space="preserve"> drop down.  I</w:t>
      </w:r>
      <w:r w:rsidR="00F06EDD">
        <w:t>n this example</w:t>
      </w:r>
      <w:r w:rsidR="00F677A9">
        <w:t xml:space="preserve">, the minimum Communication Cycle is still 1.0 ms, but if </w:t>
      </w:r>
      <w:r w:rsidR="00ED2BC4">
        <w:t xml:space="preserve">more axes are added to </w:t>
      </w:r>
      <w:r w:rsidR="00F677A9">
        <w:t>the system it could increase.</w:t>
      </w:r>
    </w:p>
    <w:p w:rsidR="00C9603C" w:rsidRDefault="00C9603C"/>
    <w:p w:rsidR="002A3191" w:rsidRDefault="00C86209">
      <w:r>
        <w:t xml:space="preserve">The </w:t>
      </w:r>
      <w:r w:rsidR="005265C2">
        <w:rPr>
          <w:rFonts w:ascii="Helv" w:hAnsi="Helv" w:cs="Helv"/>
          <w:color w:val="000000"/>
          <w:sz w:val="20"/>
          <w:szCs w:val="20"/>
        </w:rPr>
        <w:t>MECHATROLINK</w:t>
      </w:r>
      <w:r>
        <w:t>-III configuration tab has some additi</w:t>
      </w:r>
      <w:r w:rsidR="00ED2BC4">
        <w:t>onal capabilities.  First, the Configured Response Times can be set back to the Default Response T</w:t>
      </w:r>
      <w:r>
        <w:t xml:space="preserve">ime, which can be </w:t>
      </w:r>
      <w:r w:rsidR="00ED2BC4">
        <w:t xml:space="preserve">a </w:t>
      </w:r>
      <w:r>
        <w:t xml:space="preserve">useful first step if the topology completely changes and the controller cannot communicate with </w:t>
      </w:r>
      <w:r w:rsidR="00F06EDD">
        <w:t xml:space="preserve">some </w:t>
      </w:r>
      <w:r>
        <w:t>nodes.  Second, the “Configure Response Times” values are editable, so expected response times can be selectively increased to account for</w:t>
      </w:r>
      <w:r w:rsidR="006010D1">
        <w:t xml:space="preserve"> specific variations in cabling.  </w:t>
      </w:r>
      <w:r w:rsidR="00ED2BC4">
        <w:t>B</w:t>
      </w:r>
      <w:r w:rsidR="006010D1">
        <w:t xml:space="preserve">y </w:t>
      </w:r>
      <w:r w:rsidR="00ED2BC4">
        <w:t xml:space="preserve">analyzing </w:t>
      </w:r>
      <w:r w:rsidR="006010D1">
        <w:t>the “Communication Cycle Usage” chart, spare communication bandwidth can be used to increase robustness to cabling changes without affecting the cycle time.</w:t>
      </w:r>
    </w:p>
    <w:p w:rsidR="006010D1" w:rsidRDefault="006010D1"/>
    <w:p w:rsidR="00C86209" w:rsidRDefault="00C86209"/>
    <w:p w:rsidR="00C86209" w:rsidRPr="00FF0411" w:rsidRDefault="00C86209"/>
    <w:sectPr w:rsidR="00C86209" w:rsidRPr="00FF0411" w:rsidSect="00A058D9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513" w:rsidRDefault="00311513" w:rsidP="00ED2BC4">
      <w:r>
        <w:separator/>
      </w:r>
    </w:p>
  </w:endnote>
  <w:endnote w:type="continuationSeparator" w:id="0">
    <w:p w:rsidR="00311513" w:rsidRDefault="00311513" w:rsidP="00ED2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4124651"/>
      <w:docPartObj>
        <w:docPartGallery w:val="Page Numbers (Bottom of Page)"/>
        <w:docPartUnique/>
      </w:docPartObj>
    </w:sdtPr>
    <w:sdtContent>
      <w:p w:rsidR="00ED2BC4" w:rsidRDefault="007C498E">
        <w:pPr>
          <w:pStyle w:val="Footer"/>
          <w:jc w:val="center"/>
        </w:pPr>
        <w:fldSimple w:instr=" PAGE   \* MERGEFORMAT ">
          <w:r w:rsidR="005265C2">
            <w:rPr>
              <w:noProof/>
            </w:rPr>
            <w:t>3</w:t>
          </w:r>
        </w:fldSimple>
      </w:p>
    </w:sdtContent>
  </w:sdt>
  <w:p w:rsidR="00ED2BC4" w:rsidRDefault="00ED2B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513" w:rsidRDefault="00311513" w:rsidP="00ED2BC4">
      <w:r>
        <w:separator/>
      </w:r>
    </w:p>
  </w:footnote>
  <w:footnote w:type="continuationSeparator" w:id="0">
    <w:p w:rsidR="00311513" w:rsidRDefault="00311513" w:rsidP="00ED2B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BC4" w:rsidRDefault="00ED2BC4" w:rsidP="00ED2BC4">
    <w:pPr>
      <w:pStyle w:val="Header"/>
      <w:jc w:val="right"/>
    </w:pPr>
    <w:r>
      <w:t>FAQ MTN-9H4MKX</w:t>
    </w:r>
    <w:r>
      <w:tab/>
    </w:r>
    <w:r>
      <w:tab/>
    </w:r>
    <w:r>
      <w:rPr>
        <w:noProof/>
        <w:lang w:eastAsia="ja-JP"/>
      </w:rPr>
      <w:drawing>
        <wp:inline distT="0" distB="0" distL="0" distR="0">
          <wp:extent cx="2958237" cy="558158"/>
          <wp:effectExtent l="19050" t="0" r="0" b="0"/>
          <wp:docPr id="1" name="Picture 0" descr="GR.YAI.01-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.YAI.01-blu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57944" cy="5581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D2BC4" w:rsidRDefault="00ED2BC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D4293"/>
    <w:multiLevelType w:val="hybridMultilevel"/>
    <w:tmpl w:val="A68CF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A7295E"/>
    <w:multiLevelType w:val="hybridMultilevel"/>
    <w:tmpl w:val="5E66F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F0411"/>
    <w:rsid w:val="002A3191"/>
    <w:rsid w:val="00311513"/>
    <w:rsid w:val="004578D7"/>
    <w:rsid w:val="005265C2"/>
    <w:rsid w:val="006010D1"/>
    <w:rsid w:val="00631AC6"/>
    <w:rsid w:val="00674861"/>
    <w:rsid w:val="007C498E"/>
    <w:rsid w:val="008144B2"/>
    <w:rsid w:val="009272E2"/>
    <w:rsid w:val="00A058D9"/>
    <w:rsid w:val="00A634BD"/>
    <w:rsid w:val="00AC4B31"/>
    <w:rsid w:val="00AE2231"/>
    <w:rsid w:val="00B1294D"/>
    <w:rsid w:val="00BB7579"/>
    <w:rsid w:val="00C86209"/>
    <w:rsid w:val="00C9603C"/>
    <w:rsid w:val="00E23FB6"/>
    <w:rsid w:val="00E63E2E"/>
    <w:rsid w:val="00ED2BC4"/>
    <w:rsid w:val="00ED412C"/>
    <w:rsid w:val="00F06EDD"/>
    <w:rsid w:val="00F677A9"/>
    <w:rsid w:val="00FF0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41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41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31A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2B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BC4"/>
  </w:style>
  <w:style w:type="paragraph" w:styleId="Footer">
    <w:name w:val="footer"/>
    <w:basedOn w:val="Normal"/>
    <w:link w:val="FooterChar"/>
    <w:uiPriority w:val="99"/>
    <w:unhideWhenUsed/>
    <w:rsid w:val="00ED2B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BC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41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41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31A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J. Nicolson</dc:creator>
  <cp:lastModifiedBy>Edward J. Nicolson</cp:lastModifiedBy>
  <cp:revision>4</cp:revision>
  <dcterms:created xsi:type="dcterms:W3CDTF">2014-03-12T13:56:00Z</dcterms:created>
  <dcterms:modified xsi:type="dcterms:W3CDTF">2014-03-12T13:59:00Z</dcterms:modified>
</cp:coreProperties>
</file>