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4A" w:rsidRDefault="00883F4A" w:rsidP="00883F4A">
      <w:pPr>
        <w:autoSpaceDE w:val="0"/>
        <w:autoSpaceDN w:val="0"/>
        <w:adjustRightInd w:val="0"/>
        <w:spacing w:line="240" w:lineRule="auto"/>
        <w:rPr>
          <w:rFonts w:ascii="Tms Rmn" w:hAnsi="Tms Rmn"/>
          <w:sz w:val="24"/>
          <w:szCs w:val="24"/>
        </w:rPr>
      </w:pPr>
      <w:r>
        <w:rPr>
          <w:rFonts w:ascii="Tms Rmn" w:hAnsi="Tms Rmn"/>
          <w:noProof/>
          <w:sz w:val="24"/>
          <w:szCs w:val="24"/>
          <w:lang w:eastAsia="en-US"/>
        </w:rPr>
        <w:drawing>
          <wp:inline distT="0" distB="0" distL="0" distR="0">
            <wp:extent cx="6309965" cy="66622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31881" cy="668537"/>
                    </a:xfrm>
                    <a:prstGeom prst="rect">
                      <a:avLst/>
                    </a:prstGeom>
                    <a:noFill/>
                    <a:ln w="9525">
                      <a:noFill/>
                      <a:miter lim="800000"/>
                      <a:headEnd/>
                      <a:tailEnd/>
                    </a:ln>
                  </pic:spPr>
                </pic:pic>
              </a:graphicData>
            </a:graphic>
          </wp:inline>
        </w:drawing>
      </w:r>
    </w:p>
    <w:p w:rsidR="00883F4A" w:rsidRDefault="00883F4A" w:rsidP="00883F4A">
      <w:pPr>
        <w:autoSpaceDE w:val="0"/>
        <w:autoSpaceDN w:val="0"/>
        <w:adjustRightInd w:val="0"/>
        <w:spacing w:line="240" w:lineRule="auto"/>
        <w:rPr>
          <w:rFonts w:ascii="Tms Rmn" w:hAnsi="Tms Rmn"/>
          <w:sz w:val="24"/>
          <w:szCs w:val="24"/>
        </w:rPr>
      </w:pPr>
    </w:p>
    <w:p w:rsidR="00883F4A" w:rsidRPr="00883F4A" w:rsidRDefault="00883F4A" w:rsidP="00883F4A">
      <w:pPr>
        <w:autoSpaceDE w:val="0"/>
        <w:autoSpaceDN w:val="0"/>
        <w:adjustRightInd w:val="0"/>
        <w:spacing w:line="240" w:lineRule="auto"/>
        <w:rPr>
          <w:rFonts w:cs="Arial"/>
          <w:color w:val="000000"/>
          <w:sz w:val="22"/>
          <w:szCs w:val="22"/>
        </w:rPr>
      </w:pPr>
      <w:r w:rsidRPr="00883F4A">
        <w:rPr>
          <w:rFonts w:cs="Arial"/>
          <w:color w:val="000000"/>
          <w:sz w:val="22"/>
          <w:szCs w:val="22"/>
        </w:rPr>
        <w:t xml:space="preserve">The above message indicates that the </w:t>
      </w:r>
      <w:r w:rsidR="00B053E2">
        <w:rPr>
          <w:rFonts w:cs="Arial"/>
          <w:color w:val="000000"/>
          <w:sz w:val="22"/>
          <w:szCs w:val="22"/>
        </w:rPr>
        <w:t>“</w:t>
      </w:r>
      <w:r w:rsidRPr="00883F4A">
        <w:rPr>
          <w:rFonts w:cs="Arial"/>
          <w:color w:val="000000"/>
          <w:sz w:val="22"/>
          <w:szCs w:val="22"/>
        </w:rPr>
        <w:t>Build Settings</w:t>
      </w:r>
      <w:r w:rsidR="00B053E2">
        <w:rPr>
          <w:rFonts w:cs="Arial"/>
          <w:color w:val="000000"/>
          <w:sz w:val="22"/>
          <w:szCs w:val="22"/>
        </w:rPr>
        <w:t>”</w:t>
      </w:r>
      <w:r w:rsidRPr="00883F4A">
        <w:rPr>
          <w:rFonts w:cs="Arial"/>
          <w:color w:val="000000"/>
          <w:sz w:val="22"/>
          <w:szCs w:val="22"/>
        </w:rPr>
        <w:t xml:space="preserve"> for a Configuration&gt; Resource&gt; is higher than the corresponding build setting of the firmware on the </w:t>
      </w:r>
      <w:r w:rsidR="00B053E2">
        <w:rPr>
          <w:rFonts w:cs="Arial"/>
          <w:color w:val="000000"/>
          <w:sz w:val="22"/>
          <w:szCs w:val="22"/>
        </w:rPr>
        <w:t xml:space="preserve">target </w:t>
      </w:r>
      <w:proofErr w:type="spellStart"/>
      <w:r w:rsidRPr="00883F4A">
        <w:rPr>
          <w:rFonts w:cs="Arial"/>
          <w:color w:val="000000"/>
          <w:sz w:val="22"/>
          <w:szCs w:val="22"/>
        </w:rPr>
        <w:t>MPiec</w:t>
      </w:r>
      <w:proofErr w:type="spellEnd"/>
      <w:r w:rsidRPr="00883F4A">
        <w:rPr>
          <w:rFonts w:cs="Arial"/>
          <w:color w:val="000000"/>
          <w:sz w:val="22"/>
          <w:szCs w:val="22"/>
        </w:rPr>
        <w:t xml:space="preserve"> controller.  For example, if a project compiled in MotionWorks IEC 2.1.0</w:t>
      </w:r>
      <w:r w:rsidR="00B053E2">
        <w:rPr>
          <w:rFonts w:cs="Arial"/>
          <w:color w:val="000000"/>
          <w:sz w:val="22"/>
          <w:szCs w:val="22"/>
        </w:rPr>
        <w:t>,</w:t>
      </w:r>
      <w:r w:rsidRPr="00883F4A">
        <w:rPr>
          <w:rFonts w:cs="Arial"/>
          <w:i/>
          <w:iCs/>
          <w:color w:val="000000"/>
          <w:sz w:val="22"/>
          <w:szCs w:val="22"/>
        </w:rPr>
        <w:t xml:space="preserve"> which uses build setting 2.1.0 by </w:t>
      </w:r>
      <w:r w:rsidR="00B053E2">
        <w:rPr>
          <w:rFonts w:cs="Arial"/>
          <w:i/>
          <w:iCs/>
          <w:color w:val="000000"/>
          <w:sz w:val="22"/>
          <w:szCs w:val="22"/>
        </w:rPr>
        <w:t>d</w:t>
      </w:r>
      <w:r w:rsidRPr="00883F4A">
        <w:rPr>
          <w:rFonts w:cs="Arial"/>
          <w:i/>
          <w:iCs/>
          <w:color w:val="000000"/>
          <w:sz w:val="22"/>
          <w:szCs w:val="22"/>
        </w:rPr>
        <w:t>efault</w:t>
      </w:r>
      <w:r w:rsidRPr="00883F4A">
        <w:rPr>
          <w:rFonts w:cs="Arial"/>
          <w:color w:val="000000"/>
          <w:sz w:val="22"/>
          <w:szCs w:val="22"/>
        </w:rPr>
        <w:t>, is downloaded into a controller with firmware ver</w:t>
      </w:r>
      <w:r w:rsidR="00B053E2">
        <w:rPr>
          <w:rFonts w:cs="Arial"/>
          <w:color w:val="000000"/>
          <w:sz w:val="22"/>
          <w:szCs w:val="22"/>
        </w:rPr>
        <w:t>sion 2.0.0, the message will be d</w:t>
      </w:r>
      <w:r w:rsidRPr="00883F4A">
        <w:rPr>
          <w:rFonts w:cs="Arial"/>
          <w:color w:val="000000"/>
          <w:sz w:val="22"/>
          <w:szCs w:val="22"/>
        </w:rPr>
        <w:t xml:space="preserve">isplayed.  </w:t>
      </w:r>
      <w:proofErr w:type="spellStart"/>
      <w:r w:rsidRPr="00883F4A">
        <w:rPr>
          <w:rFonts w:cs="Arial"/>
          <w:color w:val="000000"/>
          <w:sz w:val="22"/>
          <w:szCs w:val="22"/>
        </w:rPr>
        <w:t>MPiec</w:t>
      </w:r>
      <w:proofErr w:type="spellEnd"/>
      <w:r w:rsidRPr="00883F4A">
        <w:rPr>
          <w:rFonts w:cs="Arial"/>
          <w:color w:val="000000"/>
          <w:sz w:val="22"/>
          <w:szCs w:val="22"/>
        </w:rPr>
        <w:t xml:space="preserve"> Build Settings change from time to time, and provide synchronization of major feature differences between the complier and firmware.  In the example described here, MotionWorks IEC 2.1.0 includes the new firmware library called </w:t>
      </w:r>
      <w:proofErr w:type="spellStart"/>
      <w:r w:rsidRPr="00883F4A">
        <w:rPr>
          <w:rFonts w:cs="Arial"/>
          <w:color w:val="000000"/>
          <w:sz w:val="22"/>
          <w:szCs w:val="22"/>
        </w:rPr>
        <w:t>YDeviceComm</w:t>
      </w:r>
      <w:proofErr w:type="spellEnd"/>
      <w:r w:rsidRPr="00883F4A">
        <w:rPr>
          <w:rFonts w:cs="Arial"/>
          <w:color w:val="000000"/>
          <w:sz w:val="22"/>
          <w:szCs w:val="22"/>
        </w:rPr>
        <w:t xml:space="preserve">.  Controllers with firmware less than 2.1.0 do not have support for the functions supplied in the </w:t>
      </w:r>
      <w:proofErr w:type="spellStart"/>
      <w:r w:rsidRPr="00883F4A">
        <w:rPr>
          <w:rFonts w:cs="Arial"/>
          <w:color w:val="000000"/>
          <w:sz w:val="22"/>
          <w:szCs w:val="22"/>
        </w:rPr>
        <w:t>YDeviceComm</w:t>
      </w:r>
      <w:proofErr w:type="spellEnd"/>
      <w:r w:rsidRPr="00883F4A">
        <w:rPr>
          <w:rFonts w:cs="Arial"/>
          <w:color w:val="000000"/>
          <w:sz w:val="22"/>
          <w:szCs w:val="22"/>
        </w:rPr>
        <w:t xml:space="preserve"> firmware library.</w:t>
      </w:r>
    </w:p>
    <w:p w:rsidR="00883F4A" w:rsidRPr="00883F4A" w:rsidRDefault="00883F4A" w:rsidP="00883F4A">
      <w:pPr>
        <w:autoSpaceDE w:val="0"/>
        <w:autoSpaceDN w:val="0"/>
        <w:adjustRightInd w:val="0"/>
        <w:spacing w:line="240" w:lineRule="auto"/>
        <w:rPr>
          <w:rFonts w:cs="Arial"/>
          <w:color w:val="000000"/>
          <w:sz w:val="22"/>
          <w:szCs w:val="22"/>
        </w:rPr>
      </w:pPr>
    </w:p>
    <w:p w:rsidR="00883F4A" w:rsidRPr="00883F4A" w:rsidRDefault="00883F4A" w:rsidP="00883F4A">
      <w:pPr>
        <w:autoSpaceDE w:val="0"/>
        <w:autoSpaceDN w:val="0"/>
        <w:adjustRightInd w:val="0"/>
        <w:spacing w:line="240" w:lineRule="auto"/>
        <w:rPr>
          <w:rFonts w:cs="Arial"/>
          <w:color w:val="000000"/>
          <w:sz w:val="32"/>
          <w:szCs w:val="32"/>
          <w:u w:val="single"/>
        </w:rPr>
      </w:pPr>
      <w:r w:rsidRPr="00883F4A">
        <w:rPr>
          <w:rFonts w:cs="Arial"/>
          <w:color w:val="000000"/>
          <w:sz w:val="32"/>
          <w:szCs w:val="32"/>
          <w:u w:val="single"/>
        </w:rPr>
        <w:t>Remedy:</w:t>
      </w:r>
    </w:p>
    <w:p w:rsidR="00883F4A" w:rsidRPr="00883F4A" w:rsidRDefault="00883F4A" w:rsidP="00883F4A">
      <w:pPr>
        <w:autoSpaceDE w:val="0"/>
        <w:autoSpaceDN w:val="0"/>
        <w:adjustRightInd w:val="0"/>
        <w:spacing w:line="240" w:lineRule="auto"/>
        <w:rPr>
          <w:rFonts w:cs="Arial"/>
          <w:color w:val="000000"/>
          <w:sz w:val="22"/>
          <w:szCs w:val="22"/>
        </w:rPr>
      </w:pPr>
      <w:r w:rsidRPr="00883F4A">
        <w:rPr>
          <w:rFonts w:cs="Arial"/>
          <w:color w:val="000000"/>
          <w:sz w:val="22"/>
          <w:szCs w:val="22"/>
        </w:rPr>
        <w:t xml:space="preserve">To proceed with the download, change the Build </w:t>
      </w:r>
      <w:r w:rsidR="00B053E2">
        <w:rPr>
          <w:rFonts w:cs="Arial"/>
          <w:color w:val="000000"/>
          <w:sz w:val="22"/>
          <w:szCs w:val="22"/>
        </w:rPr>
        <w:t>Settings in the Project Tree Window (C</w:t>
      </w:r>
      <w:r w:rsidRPr="00883F4A">
        <w:rPr>
          <w:rFonts w:cs="Arial"/>
          <w:color w:val="000000"/>
          <w:sz w:val="22"/>
          <w:szCs w:val="22"/>
        </w:rPr>
        <w:t>onfiguration</w:t>
      </w:r>
      <w:proofErr w:type="gramStart"/>
      <w:r w:rsidRPr="00883F4A">
        <w:rPr>
          <w:rFonts w:cs="Arial"/>
          <w:color w:val="000000"/>
          <w:sz w:val="22"/>
          <w:szCs w:val="22"/>
        </w:rPr>
        <w:t xml:space="preserve">&gt; </w:t>
      </w:r>
      <w:r w:rsidR="00B053E2">
        <w:rPr>
          <w:rFonts w:cs="Arial"/>
          <w:color w:val="000000"/>
          <w:sz w:val="22"/>
          <w:szCs w:val="22"/>
        </w:rPr>
        <w:t xml:space="preserve"> </w:t>
      </w:r>
      <w:r w:rsidRPr="00883F4A">
        <w:rPr>
          <w:rFonts w:cs="Arial"/>
          <w:color w:val="000000"/>
          <w:sz w:val="22"/>
          <w:szCs w:val="22"/>
        </w:rPr>
        <w:t>Resource</w:t>
      </w:r>
      <w:proofErr w:type="gramEnd"/>
      <w:r w:rsidRPr="00883F4A">
        <w:rPr>
          <w:rFonts w:cs="Arial"/>
          <w:color w:val="000000"/>
          <w:sz w:val="22"/>
          <w:szCs w:val="22"/>
        </w:rPr>
        <w:t xml:space="preserve">&gt; </w:t>
      </w:r>
      <w:r w:rsidR="00B053E2">
        <w:rPr>
          <w:rFonts w:cs="Arial"/>
          <w:color w:val="000000"/>
          <w:sz w:val="22"/>
          <w:szCs w:val="22"/>
        </w:rPr>
        <w:t xml:space="preserve"> </w:t>
      </w:r>
      <w:r w:rsidRPr="00883F4A">
        <w:rPr>
          <w:rFonts w:cs="Arial"/>
          <w:color w:val="000000"/>
          <w:sz w:val="22"/>
          <w:szCs w:val="22"/>
        </w:rPr>
        <w:t xml:space="preserve">Settings) to </w:t>
      </w:r>
      <w:proofErr w:type="spellStart"/>
      <w:r w:rsidRPr="00883F4A">
        <w:rPr>
          <w:rFonts w:cs="Arial"/>
          <w:color w:val="000000"/>
          <w:sz w:val="22"/>
          <w:szCs w:val="22"/>
        </w:rPr>
        <w:t>MP</w:t>
      </w:r>
      <w:r w:rsidR="00B053E2">
        <w:rPr>
          <w:rFonts w:cs="Arial"/>
          <w:color w:val="000000"/>
          <w:sz w:val="22"/>
          <w:szCs w:val="22"/>
        </w:rPr>
        <w:t>xxxx</w:t>
      </w:r>
      <w:r w:rsidRPr="00883F4A">
        <w:rPr>
          <w:rFonts w:cs="Arial"/>
          <w:color w:val="000000"/>
          <w:sz w:val="22"/>
          <w:szCs w:val="22"/>
        </w:rPr>
        <w:t>iec</w:t>
      </w:r>
      <w:proofErr w:type="spellEnd"/>
      <w:r w:rsidRPr="00883F4A">
        <w:rPr>
          <w:rFonts w:cs="Arial"/>
          <w:color w:val="000000"/>
          <w:sz w:val="22"/>
          <w:szCs w:val="22"/>
        </w:rPr>
        <w:t xml:space="preserve"> 1.2.1.  Once the software build setting is changed to a value equal to or lower than the firmware version on the controller, and the project is recompiled, the project should be ready for download.  </w:t>
      </w:r>
    </w:p>
    <w:p w:rsidR="00883F4A" w:rsidRPr="00883F4A" w:rsidRDefault="00883F4A" w:rsidP="00883F4A">
      <w:pPr>
        <w:autoSpaceDE w:val="0"/>
        <w:autoSpaceDN w:val="0"/>
        <w:adjustRightInd w:val="0"/>
        <w:spacing w:line="240" w:lineRule="auto"/>
        <w:rPr>
          <w:rFonts w:cs="Arial"/>
          <w:color w:val="000000"/>
          <w:sz w:val="22"/>
          <w:szCs w:val="22"/>
        </w:rPr>
      </w:pPr>
    </w:p>
    <w:p w:rsidR="00883F4A" w:rsidRPr="00883F4A" w:rsidRDefault="00883F4A" w:rsidP="00883F4A">
      <w:pPr>
        <w:autoSpaceDE w:val="0"/>
        <w:autoSpaceDN w:val="0"/>
        <w:adjustRightInd w:val="0"/>
        <w:spacing w:line="240" w:lineRule="auto"/>
        <w:rPr>
          <w:rFonts w:cs="Arial"/>
          <w:color w:val="000000"/>
          <w:sz w:val="22"/>
          <w:szCs w:val="22"/>
        </w:rPr>
      </w:pPr>
    </w:p>
    <w:p w:rsidR="00883F4A" w:rsidRPr="00883F4A" w:rsidRDefault="00883F4A" w:rsidP="00B053E2">
      <w:pPr>
        <w:autoSpaceDE w:val="0"/>
        <w:autoSpaceDN w:val="0"/>
        <w:adjustRightInd w:val="0"/>
        <w:spacing w:line="240" w:lineRule="auto"/>
        <w:jc w:val="center"/>
        <w:rPr>
          <w:rFonts w:cs="Arial"/>
          <w:color w:val="000000"/>
          <w:sz w:val="22"/>
          <w:szCs w:val="22"/>
        </w:rPr>
      </w:pPr>
      <w:r w:rsidRPr="00883F4A">
        <w:rPr>
          <w:rFonts w:cs="Arial"/>
          <w:noProof/>
          <w:color w:val="000000"/>
          <w:sz w:val="22"/>
          <w:szCs w:val="22"/>
          <w:lang w:eastAsia="en-US"/>
        </w:rPr>
        <w:lastRenderedPageBreak/>
        <w:drawing>
          <wp:inline distT="0" distB="0" distL="0" distR="0">
            <wp:extent cx="4902807" cy="296928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02807" cy="2969280"/>
                    </a:xfrm>
                    <a:prstGeom prst="rect">
                      <a:avLst/>
                    </a:prstGeom>
                    <a:noFill/>
                    <a:ln w="9525">
                      <a:noFill/>
                      <a:miter lim="800000"/>
                      <a:headEnd/>
                      <a:tailEnd/>
                    </a:ln>
                  </pic:spPr>
                </pic:pic>
              </a:graphicData>
            </a:graphic>
          </wp:inline>
        </w:drawing>
      </w:r>
    </w:p>
    <w:p w:rsidR="00883F4A" w:rsidRPr="00883F4A" w:rsidRDefault="00883F4A" w:rsidP="00883F4A">
      <w:pPr>
        <w:autoSpaceDE w:val="0"/>
        <w:autoSpaceDN w:val="0"/>
        <w:adjustRightInd w:val="0"/>
        <w:spacing w:line="240" w:lineRule="auto"/>
        <w:rPr>
          <w:rFonts w:cs="Arial"/>
          <w:color w:val="000000"/>
          <w:sz w:val="32"/>
          <w:szCs w:val="32"/>
          <w:u w:val="single"/>
        </w:rPr>
      </w:pPr>
      <w:r w:rsidRPr="00883F4A">
        <w:rPr>
          <w:rFonts w:cs="Arial"/>
          <w:color w:val="000000"/>
          <w:sz w:val="32"/>
          <w:szCs w:val="32"/>
          <w:u w:val="single"/>
        </w:rPr>
        <w:t>Determining the controller firmware version:</w:t>
      </w:r>
    </w:p>
    <w:p w:rsidR="00883F4A" w:rsidRPr="00883F4A" w:rsidRDefault="00883F4A" w:rsidP="00883F4A">
      <w:pPr>
        <w:autoSpaceDE w:val="0"/>
        <w:autoSpaceDN w:val="0"/>
        <w:adjustRightInd w:val="0"/>
        <w:spacing w:line="240" w:lineRule="auto"/>
        <w:rPr>
          <w:rFonts w:cs="Arial"/>
          <w:color w:val="000000"/>
          <w:sz w:val="22"/>
          <w:szCs w:val="22"/>
          <w:u w:val="single"/>
        </w:rPr>
      </w:pPr>
    </w:p>
    <w:p w:rsidR="00883F4A" w:rsidRPr="00883F4A" w:rsidRDefault="00883F4A" w:rsidP="00883F4A">
      <w:pPr>
        <w:autoSpaceDE w:val="0"/>
        <w:autoSpaceDN w:val="0"/>
        <w:adjustRightInd w:val="0"/>
        <w:spacing w:line="240" w:lineRule="auto"/>
        <w:rPr>
          <w:rFonts w:cs="Arial"/>
          <w:color w:val="000000"/>
          <w:sz w:val="22"/>
          <w:szCs w:val="22"/>
        </w:rPr>
      </w:pPr>
      <w:r w:rsidRPr="00883F4A">
        <w:rPr>
          <w:rFonts w:cs="Arial"/>
          <w:color w:val="000000"/>
          <w:sz w:val="22"/>
          <w:szCs w:val="22"/>
        </w:rPr>
        <w:t xml:space="preserve">The firmware version of a controller can be obtained by launching the web server of the controller. The welcome page states the firmware version. </w:t>
      </w:r>
    </w:p>
    <w:p w:rsidR="00883F4A" w:rsidRPr="00883F4A" w:rsidRDefault="00883F4A" w:rsidP="00883F4A">
      <w:pPr>
        <w:autoSpaceDE w:val="0"/>
        <w:autoSpaceDN w:val="0"/>
        <w:adjustRightInd w:val="0"/>
        <w:spacing w:line="240" w:lineRule="auto"/>
        <w:rPr>
          <w:rFonts w:cs="Arial"/>
          <w:color w:val="000000"/>
          <w:sz w:val="22"/>
          <w:szCs w:val="22"/>
        </w:rPr>
      </w:pPr>
    </w:p>
    <w:p w:rsidR="00883F4A" w:rsidRPr="00883F4A" w:rsidRDefault="00883F4A" w:rsidP="00883F4A">
      <w:pPr>
        <w:autoSpaceDE w:val="0"/>
        <w:autoSpaceDN w:val="0"/>
        <w:adjustRightInd w:val="0"/>
        <w:spacing w:line="240" w:lineRule="auto"/>
        <w:rPr>
          <w:rFonts w:cs="Arial"/>
          <w:color w:val="000000"/>
          <w:sz w:val="22"/>
          <w:szCs w:val="22"/>
        </w:rPr>
      </w:pPr>
      <w:r w:rsidRPr="00883F4A">
        <w:rPr>
          <w:rFonts w:cs="Arial"/>
          <w:noProof/>
          <w:color w:val="000000"/>
          <w:sz w:val="22"/>
          <w:szCs w:val="22"/>
          <w:lang w:eastAsia="en-US"/>
        </w:rPr>
        <w:lastRenderedPageBreak/>
        <w:drawing>
          <wp:inline distT="0" distB="0" distL="0" distR="0">
            <wp:extent cx="5320146" cy="3825961"/>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20859" cy="3826474"/>
                    </a:xfrm>
                    <a:prstGeom prst="rect">
                      <a:avLst/>
                    </a:prstGeom>
                    <a:noFill/>
                    <a:ln w="9525">
                      <a:noFill/>
                      <a:miter lim="800000"/>
                      <a:headEnd/>
                      <a:tailEnd/>
                    </a:ln>
                  </pic:spPr>
                </pic:pic>
              </a:graphicData>
            </a:graphic>
          </wp:inline>
        </w:drawing>
      </w:r>
    </w:p>
    <w:p w:rsidR="00883F4A" w:rsidRPr="00883F4A" w:rsidRDefault="00883F4A" w:rsidP="00883F4A">
      <w:pPr>
        <w:autoSpaceDE w:val="0"/>
        <w:autoSpaceDN w:val="0"/>
        <w:adjustRightInd w:val="0"/>
        <w:spacing w:line="240" w:lineRule="auto"/>
        <w:rPr>
          <w:rFonts w:cs="Arial"/>
          <w:color w:val="000000"/>
          <w:sz w:val="22"/>
          <w:szCs w:val="22"/>
        </w:rPr>
      </w:pPr>
    </w:p>
    <w:p w:rsidR="00883F4A" w:rsidRDefault="00883F4A" w:rsidP="00883F4A">
      <w:pPr>
        <w:autoSpaceDE w:val="0"/>
        <w:autoSpaceDN w:val="0"/>
        <w:adjustRightInd w:val="0"/>
        <w:spacing w:line="240" w:lineRule="auto"/>
        <w:rPr>
          <w:rFonts w:cs="Arial"/>
          <w:color w:val="000000"/>
          <w:sz w:val="22"/>
          <w:szCs w:val="22"/>
        </w:rPr>
      </w:pPr>
      <w:r w:rsidRPr="00883F4A">
        <w:rPr>
          <w:rFonts w:cs="Arial"/>
          <w:color w:val="000000"/>
          <w:sz w:val="22"/>
          <w:szCs w:val="22"/>
        </w:rPr>
        <w:t xml:space="preserve">Firmware upgrades are available at: </w:t>
      </w:r>
    </w:p>
    <w:p w:rsidR="00B053E2" w:rsidRPr="00883F4A" w:rsidRDefault="00523F65" w:rsidP="00883F4A">
      <w:pPr>
        <w:autoSpaceDE w:val="0"/>
        <w:autoSpaceDN w:val="0"/>
        <w:adjustRightInd w:val="0"/>
        <w:spacing w:line="240" w:lineRule="auto"/>
        <w:rPr>
          <w:rFonts w:cs="Arial"/>
          <w:color w:val="000000"/>
          <w:sz w:val="22"/>
          <w:szCs w:val="22"/>
        </w:rPr>
      </w:pPr>
      <w:hyperlink r:id="rId10" w:history="1">
        <w:r w:rsidR="00B053E2" w:rsidRPr="00B053E2">
          <w:rPr>
            <w:rStyle w:val="Hyperlink"/>
            <w:rFonts w:cs="Arial"/>
            <w:sz w:val="22"/>
            <w:szCs w:val="22"/>
          </w:rPr>
          <w:t>www.yaskawa.com/iecfw</w:t>
        </w:r>
      </w:hyperlink>
      <w:bookmarkStart w:id="0" w:name="_GoBack"/>
      <w:bookmarkEnd w:id="0"/>
    </w:p>
    <w:p w:rsidR="00883F4A" w:rsidRPr="00883F4A" w:rsidRDefault="00883F4A" w:rsidP="00883F4A">
      <w:pPr>
        <w:autoSpaceDE w:val="0"/>
        <w:autoSpaceDN w:val="0"/>
        <w:adjustRightInd w:val="0"/>
        <w:spacing w:line="240" w:lineRule="auto"/>
        <w:rPr>
          <w:rFonts w:cs="Arial"/>
          <w:color w:val="000000"/>
          <w:sz w:val="22"/>
          <w:szCs w:val="22"/>
        </w:rPr>
      </w:pPr>
    </w:p>
    <w:sectPr w:rsidR="00883F4A" w:rsidRPr="00883F4A" w:rsidSect="00883F4A">
      <w:headerReference w:type="default" r:id="rId11"/>
      <w:footerReference w:type="default" r:id="rId12"/>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65" w:rsidRDefault="00523F65" w:rsidP="00883F4A">
      <w:pPr>
        <w:spacing w:line="240" w:lineRule="auto"/>
      </w:pPr>
      <w:r>
        <w:separator/>
      </w:r>
    </w:p>
  </w:endnote>
  <w:endnote w:type="continuationSeparator" w:id="0">
    <w:p w:rsidR="00523F65" w:rsidRDefault="00523F65" w:rsidP="00883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954"/>
      <w:docPartObj>
        <w:docPartGallery w:val="Page Numbers (Bottom of Page)"/>
        <w:docPartUnique/>
      </w:docPartObj>
    </w:sdtPr>
    <w:sdtEndPr/>
    <w:sdtContent>
      <w:p w:rsidR="00883F4A" w:rsidRDefault="00883F4A" w:rsidP="00883F4A">
        <w:pPr>
          <w:pStyle w:val="Footer"/>
        </w:pPr>
        <w:r w:rsidRPr="00086780">
          <w:rPr>
            <w:noProof/>
          </w:rPr>
          <w:drawing>
            <wp:inline distT="0" distB="0" distL="0" distR="0">
              <wp:extent cx="6400800" cy="1270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83774"/>
                      <a:stretch>
                        <a:fillRect/>
                      </a:stretch>
                    </pic:blipFill>
                    <pic:spPr bwMode="auto">
                      <a:xfrm>
                        <a:off x="0" y="0"/>
                        <a:ext cx="6400800" cy="127000"/>
                      </a:xfrm>
                      <a:prstGeom prst="rect">
                        <a:avLst/>
                      </a:prstGeom>
                      <a:noFill/>
                      <a:ln w="9525">
                        <a:noFill/>
                        <a:miter lim="800000"/>
                        <a:headEnd/>
                        <a:tailEnd/>
                      </a:ln>
                    </pic:spPr>
                  </pic:pic>
                </a:graphicData>
              </a:graphic>
            </wp:inline>
          </w:drawing>
        </w:r>
      </w:p>
      <w:p w:rsidR="00883F4A" w:rsidRDefault="00523F65" w:rsidP="00883F4A">
        <w:pPr>
          <w:pStyle w:val="Footer"/>
          <w:ind w:left="848" w:firstLine="4252"/>
          <w:jc w:val="center"/>
        </w:pPr>
        <w:r>
          <w:fldChar w:fldCharType="begin"/>
        </w:r>
        <w:r>
          <w:instrText xml:space="preserve"> PAGE   \* MERGEFORMAT </w:instrText>
        </w:r>
        <w:r>
          <w:fldChar w:fldCharType="separate"/>
        </w:r>
        <w:r w:rsidR="006B31B8">
          <w:rPr>
            <w:noProof/>
          </w:rPr>
          <w:t>3</w:t>
        </w:r>
        <w:r>
          <w:rPr>
            <w:noProof/>
          </w:rPr>
          <w:fldChar w:fldCharType="end"/>
        </w:r>
        <w:r w:rsidR="00883F4A">
          <w:tab/>
          <w:t xml:space="preserve">                                   March 24, 2014</w:t>
        </w:r>
      </w:p>
    </w:sdtContent>
  </w:sdt>
  <w:p w:rsidR="00883F4A" w:rsidRDefault="0088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65" w:rsidRDefault="00523F65" w:rsidP="00883F4A">
      <w:pPr>
        <w:spacing w:line="240" w:lineRule="auto"/>
      </w:pPr>
      <w:r>
        <w:separator/>
      </w:r>
    </w:p>
  </w:footnote>
  <w:footnote w:type="continuationSeparator" w:id="0">
    <w:p w:rsidR="00523F65" w:rsidRDefault="00523F65" w:rsidP="00883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8"/>
      <w:gridCol w:w="2940"/>
      <w:gridCol w:w="3360"/>
    </w:tblGrid>
    <w:tr w:rsidR="00883F4A" w:rsidTr="00883F4A">
      <w:trPr>
        <w:cantSplit/>
        <w:trHeight w:val="432"/>
      </w:trPr>
      <w:tc>
        <w:tcPr>
          <w:tcW w:w="3778" w:type="dxa"/>
          <w:tcBorders>
            <w:top w:val="single" w:sz="8" w:space="0" w:color="auto"/>
            <w:left w:val="single" w:sz="8" w:space="0" w:color="auto"/>
            <w:bottom w:val="single" w:sz="8" w:space="0" w:color="auto"/>
            <w:right w:val="single" w:sz="8" w:space="0" w:color="auto"/>
          </w:tcBorders>
          <w:vAlign w:val="center"/>
        </w:tcPr>
        <w:p w:rsidR="00883F4A" w:rsidRDefault="00883F4A" w:rsidP="00926A1B">
          <w:pPr>
            <w:spacing w:line="200" w:lineRule="exact"/>
            <w:contextualSpacing/>
          </w:pPr>
          <w:r>
            <w:rPr>
              <w:noProof/>
              <w:lang w:eastAsia="en-US"/>
            </w:rPr>
            <w:drawing>
              <wp:anchor distT="0" distB="0" distL="114300" distR="114300" simplePos="0" relativeHeight="251659264" behindDoc="0" locked="0" layoutInCell="1" allowOverlap="1">
                <wp:simplePos x="0" y="0"/>
                <wp:positionH relativeFrom="column">
                  <wp:posOffset>-85725</wp:posOffset>
                </wp:positionH>
                <wp:positionV relativeFrom="paragraph">
                  <wp:posOffset>-1099185</wp:posOffset>
                </wp:positionV>
                <wp:extent cx="6381750" cy="922020"/>
                <wp:effectExtent l="1905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6381750" cy="922020"/>
                        </a:xfrm>
                        <a:prstGeom prst="rect">
                          <a:avLst/>
                        </a:prstGeom>
                        <a:noFill/>
                      </pic:spPr>
                    </pic:pic>
                  </a:graphicData>
                </a:graphic>
              </wp:anchor>
            </w:drawing>
          </w:r>
          <w:r>
            <w:t>Subject: Motion FAQ</w:t>
          </w:r>
        </w:p>
      </w:tc>
      <w:tc>
        <w:tcPr>
          <w:tcW w:w="2940" w:type="dxa"/>
          <w:tcBorders>
            <w:top w:val="single" w:sz="8" w:space="0" w:color="auto"/>
            <w:left w:val="single" w:sz="8" w:space="0" w:color="auto"/>
            <w:bottom w:val="single" w:sz="8" w:space="0" w:color="auto"/>
            <w:right w:val="single" w:sz="8" w:space="0" w:color="auto"/>
          </w:tcBorders>
          <w:vAlign w:val="center"/>
        </w:tcPr>
        <w:p w:rsidR="00883F4A" w:rsidRDefault="00883F4A" w:rsidP="00926A1B">
          <w:pPr>
            <w:spacing w:line="200" w:lineRule="exact"/>
          </w:pPr>
          <w:r>
            <w:t>Product: MotionWorks IEC</w:t>
          </w:r>
        </w:p>
      </w:tc>
      <w:tc>
        <w:tcPr>
          <w:tcW w:w="3360" w:type="dxa"/>
          <w:tcBorders>
            <w:top w:val="single" w:sz="8" w:space="0" w:color="auto"/>
            <w:left w:val="single" w:sz="8" w:space="0" w:color="auto"/>
            <w:bottom w:val="single" w:sz="8" w:space="0" w:color="auto"/>
            <w:right w:val="single" w:sz="8" w:space="0" w:color="auto"/>
          </w:tcBorders>
          <w:vAlign w:val="center"/>
        </w:tcPr>
        <w:p w:rsidR="00883F4A" w:rsidRDefault="00883F4A" w:rsidP="00926A1B">
          <w:pPr>
            <w:spacing w:line="200" w:lineRule="exact"/>
            <w:contextualSpacing/>
          </w:pPr>
          <w:r>
            <w:rPr>
              <w:rFonts w:hint="eastAsia"/>
            </w:rPr>
            <w:t>Doc</w:t>
          </w:r>
          <w:r>
            <w:t>#:  MTN-8PANT7</w:t>
          </w:r>
        </w:p>
      </w:tc>
    </w:tr>
    <w:tr w:rsidR="00883F4A" w:rsidTr="00883F4A">
      <w:trPr>
        <w:cantSplit/>
        <w:trHeight w:val="432"/>
      </w:trPr>
      <w:tc>
        <w:tcPr>
          <w:tcW w:w="10078" w:type="dxa"/>
          <w:gridSpan w:val="3"/>
          <w:tcBorders>
            <w:top w:val="single" w:sz="8" w:space="0" w:color="auto"/>
            <w:left w:val="single" w:sz="8" w:space="0" w:color="auto"/>
            <w:bottom w:val="single" w:sz="8" w:space="0" w:color="auto"/>
            <w:right w:val="single" w:sz="8" w:space="0" w:color="auto"/>
          </w:tcBorders>
          <w:vAlign w:val="center"/>
        </w:tcPr>
        <w:p w:rsidR="00883F4A" w:rsidRDefault="00883F4A" w:rsidP="00926A1B">
          <w:pPr>
            <w:spacing w:line="200" w:lineRule="exact"/>
            <w:contextualSpacing/>
          </w:pPr>
          <w:r>
            <w:rPr>
              <w:rFonts w:hint="eastAsia"/>
            </w:rPr>
            <w:t>Title</w:t>
          </w:r>
          <w:r>
            <w:t xml:space="preserve">:  </w:t>
          </w:r>
          <w:r>
            <w:rPr>
              <w:rFonts w:ascii="Helv" w:hAnsi="Helv" w:cs="Helv"/>
              <w:color w:val="000000"/>
              <w:lang w:eastAsia="en-US"/>
            </w:rPr>
            <w:t xml:space="preserve">What causes the MotionWorks IEC error message "The project cannot be downloaded because it was compiled for a different device or a different version of the connected </w:t>
          </w:r>
          <w:proofErr w:type="gramStart"/>
          <w:r>
            <w:rPr>
              <w:rFonts w:ascii="Helv" w:hAnsi="Helv" w:cs="Helv"/>
              <w:color w:val="000000"/>
              <w:lang w:eastAsia="en-US"/>
            </w:rPr>
            <w:t>device.</w:t>
          </w:r>
          <w:proofErr w:type="gramEnd"/>
          <w:r>
            <w:rPr>
              <w:rFonts w:ascii="Helv" w:hAnsi="Helv" w:cs="Helv"/>
              <w:color w:val="000000"/>
              <w:lang w:eastAsia="en-US"/>
            </w:rPr>
            <w:t xml:space="preserve">  Please select the device version in the Resource Settings Dialog that matches the connected device."</w:t>
          </w:r>
        </w:p>
      </w:tc>
    </w:tr>
  </w:tbl>
  <w:p w:rsidR="00883F4A" w:rsidRDefault="00883F4A">
    <w:pPr>
      <w:pStyle w:val="Header"/>
    </w:pPr>
  </w:p>
  <w:p w:rsidR="00883F4A" w:rsidRDefault="00883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F4A"/>
    <w:rsid w:val="004929FA"/>
    <w:rsid w:val="00523F65"/>
    <w:rsid w:val="00547019"/>
    <w:rsid w:val="006878E3"/>
    <w:rsid w:val="006B31B8"/>
    <w:rsid w:val="007044DC"/>
    <w:rsid w:val="00883F4A"/>
    <w:rsid w:val="00A45F9D"/>
    <w:rsid w:val="00B0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A"/>
    <w:pPr>
      <w:widowControl w:val="0"/>
      <w:spacing w:after="0" w:line="280" w:lineRule="exact"/>
    </w:pPr>
    <w:rPr>
      <w:rFonts w:ascii="Arial" w:eastAsia="MS Mincho"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4A"/>
    <w:pPr>
      <w:widowControl/>
      <w:tabs>
        <w:tab w:val="center" w:pos="4680"/>
        <w:tab w:val="right" w:pos="9360"/>
      </w:tabs>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83F4A"/>
  </w:style>
  <w:style w:type="paragraph" w:styleId="Footer">
    <w:name w:val="footer"/>
    <w:basedOn w:val="Normal"/>
    <w:link w:val="FooterChar"/>
    <w:uiPriority w:val="99"/>
    <w:unhideWhenUsed/>
    <w:rsid w:val="00883F4A"/>
    <w:pPr>
      <w:widowControl/>
      <w:tabs>
        <w:tab w:val="center" w:pos="4680"/>
        <w:tab w:val="right" w:pos="9360"/>
      </w:tabs>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83F4A"/>
  </w:style>
  <w:style w:type="paragraph" w:styleId="BalloonText">
    <w:name w:val="Balloon Text"/>
    <w:basedOn w:val="Normal"/>
    <w:link w:val="BalloonTextChar"/>
    <w:uiPriority w:val="99"/>
    <w:semiHidden/>
    <w:unhideWhenUsed/>
    <w:rsid w:val="00883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4A"/>
    <w:rPr>
      <w:rFonts w:ascii="Tahoma" w:eastAsia="MS Mincho" w:hAnsi="Tahoma" w:cs="Tahoma"/>
      <w:sz w:val="16"/>
      <w:szCs w:val="16"/>
      <w:lang w:eastAsia="ja-JP"/>
    </w:rPr>
  </w:style>
  <w:style w:type="character" w:styleId="Hyperlink">
    <w:name w:val="Hyperlink"/>
    <w:basedOn w:val="DefaultParagraphFont"/>
    <w:uiPriority w:val="99"/>
    <w:unhideWhenUsed/>
    <w:rsid w:val="00B05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askawa.com/iecf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Yaskawa</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nishant_unnikrishnan</dc:creator>
  <cp:lastModifiedBy>Sarah Kulas</cp:lastModifiedBy>
  <cp:revision>3</cp:revision>
  <dcterms:created xsi:type="dcterms:W3CDTF">2018-09-13T20:44:00Z</dcterms:created>
  <dcterms:modified xsi:type="dcterms:W3CDTF">2018-09-13T20:45:00Z</dcterms:modified>
</cp:coreProperties>
</file>